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0F" w:rsidRDefault="00CB1B0F" w:rsidP="00403210"/>
    <w:p w:rsidR="0082470D" w:rsidRDefault="003B57E6" w:rsidP="00403210">
      <w:r>
        <w:rPr>
          <w:rFonts w:ascii="Lucida Grande" w:hAnsi="Lucida Grande"/>
          <w:noProof/>
          <w:color w:val="000000"/>
          <w:sz w:val="22"/>
        </w:rPr>
        <w:drawing>
          <wp:anchor distT="0" distB="0" distL="114300" distR="114300" simplePos="0" relativeHeight="251662336" behindDoc="0" locked="0" layoutInCell="1" allowOverlap="1">
            <wp:simplePos x="0" y="0"/>
            <wp:positionH relativeFrom="margin">
              <wp:align>left</wp:align>
            </wp:positionH>
            <wp:positionV relativeFrom="paragraph">
              <wp:posOffset>-1393825</wp:posOffset>
            </wp:positionV>
            <wp:extent cx="2190750" cy="1444982"/>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0" cy="1444982"/>
                    </a:xfrm>
                    <a:prstGeom prst="rect">
                      <a:avLst/>
                    </a:prstGeom>
                  </pic:spPr>
                </pic:pic>
              </a:graphicData>
            </a:graphic>
            <wp14:sizeRelV relativeFrom="margin">
              <wp14:pctHeight>0</wp14:pctHeight>
            </wp14:sizeRelV>
          </wp:anchor>
        </w:drawing>
      </w:r>
    </w:p>
    <w:p w:rsidR="0082470D" w:rsidRDefault="0082470D" w:rsidP="00403210"/>
    <w:p w:rsidR="0082470D" w:rsidRDefault="0082470D" w:rsidP="00403210"/>
    <w:p w:rsidR="0082470D" w:rsidRPr="00EE1259" w:rsidRDefault="006036D8" w:rsidP="00403210">
      <w:pPr>
        <w:pStyle w:val="NewsletterHeadline"/>
      </w:pPr>
      <w:sdt>
        <w:sdtPr>
          <w:rPr>
            <w:rFonts w:ascii="Museo 500" w:hAnsi="Museo 500"/>
          </w:rPr>
          <w:id w:val="228783093"/>
          <w:placeholder>
            <w:docPart w:val="37D8D6176EFB4415A25AAEEA0EE2C2BD"/>
          </w:placeholder>
        </w:sdtPr>
        <w:sdtEndPr>
          <w:rPr>
            <w:rFonts w:asciiTheme="majorHAnsi" w:hAnsiTheme="majorHAnsi"/>
          </w:rPr>
        </w:sdtEndPr>
        <w:sdtContent>
          <w:r w:rsidR="003F2BCF" w:rsidRPr="003F2BCF">
            <w:rPr>
              <w:rFonts w:ascii="Museo 500" w:hAnsi="Museo 500"/>
            </w:rPr>
            <w:t>Floodplain Impacted Properties &amp; Floodplain Damage Exposure</w:t>
          </w:r>
        </w:sdtContent>
      </w:sdt>
    </w:p>
    <w:p w:rsidR="0082470D" w:rsidRDefault="0082470D" w:rsidP="00403210">
      <w:pPr>
        <w:rPr>
          <w:rFonts w:ascii="Arial" w:hAnsi="Arial"/>
          <w:sz w:val="22"/>
        </w:rPr>
      </w:pPr>
    </w:p>
    <w:p w:rsidR="00CB1B0F" w:rsidRPr="00EE1259" w:rsidRDefault="00CB1B0F" w:rsidP="00403210">
      <w:pPr>
        <w:rPr>
          <w:rFonts w:ascii="Arial" w:hAnsi="Arial"/>
          <w:sz w:val="22"/>
        </w:rPr>
      </w:pPr>
    </w:p>
    <w:p w:rsidR="00760E4B" w:rsidRDefault="00760E4B" w:rsidP="00403210">
      <w:pPr>
        <w:pStyle w:val="NewsletterBody"/>
        <w:sectPr w:rsidR="00760E4B" w:rsidSect="00E72FB0">
          <w:headerReference w:type="default" r:id="rId10"/>
          <w:headerReference w:type="first" r:id="rId11"/>
          <w:pgSz w:w="12240" w:h="15840"/>
          <w:pgMar w:top="1440" w:right="630" w:bottom="1440" w:left="720" w:header="720" w:footer="720" w:gutter="0"/>
          <w:cols w:space="720"/>
          <w:titlePg/>
          <w:docGrid w:linePitch="326"/>
        </w:sectPr>
      </w:pPr>
    </w:p>
    <w:p w:rsidR="003F2BCF" w:rsidRDefault="003F2BCF" w:rsidP="00403210">
      <w:pPr>
        <w:pStyle w:val="NewsletterBody"/>
        <w:rPr>
          <w:rFonts w:ascii="Museo 500" w:hAnsi="Museo 500"/>
          <w:sz w:val="24"/>
        </w:rPr>
      </w:pPr>
      <w:r>
        <w:rPr>
          <w:rFonts w:ascii="Museo 500" w:hAnsi="Museo 500"/>
          <w:sz w:val="24"/>
        </w:rPr>
        <w:t>Know Your Flood Hazard</w:t>
      </w:r>
    </w:p>
    <w:p w:rsidR="0012653E" w:rsidRDefault="0012653E" w:rsidP="00403210">
      <w:pPr>
        <w:pStyle w:val="NewsletterBody"/>
        <w:rPr>
          <w:rFonts w:ascii="Calibri Light" w:hAnsi="Calibri Light"/>
          <w:sz w:val="24"/>
        </w:rPr>
      </w:pPr>
      <w:r>
        <w:rPr>
          <w:rFonts w:ascii="Calibri Light" w:hAnsi="Calibri Light"/>
          <w:sz w:val="24"/>
        </w:rPr>
        <w:t>If you have received this flyer in the mail, then you live or own property in a floodplain. The information provided will inform you about floodplains and flood hazards, as well a</w:t>
      </w:r>
      <w:r w:rsidR="001F4C64">
        <w:rPr>
          <w:rFonts w:ascii="Calibri Light" w:hAnsi="Calibri Light"/>
          <w:sz w:val="24"/>
        </w:rPr>
        <w:t xml:space="preserve">s steps you can take to </w:t>
      </w:r>
      <w:r>
        <w:rPr>
          <w:rFonts w:ascii="Calibri Light" w:hAnsi="Calibri Light"/>
          <w:sz w:val="24"/>
        </w:rPr>
        <w:t xml:space="preserve">reduce your flood damage exposure. </w:t>
      </w:r>
    </w:p>
    <w:p w:rsidR="000A33A9" w:rsidRDefault="00DE250E" w:rsidP="00403210">
      <w:pPr>
        <w:pStyle w:val="NewsletterBody"/>
        <w:rPr>
          <w:rFonts w:ascii="Calibri Light" w:hAnsi="Calibri Light"/>
          <w:i/>
          <w:sz w:val="24"/>
        </w:rPr>
      </w:pPr>
      <w:r>
        <w:rPr>
          <w:rFonts w:ascii="Calibri Light" w:hAnsi="Calibri Light"/>
          <w:sz w:val="24"/>
        </w:rPr>
        <w:t xml:space="preserve">Properties adjacent to the </w:t>
      </w:r>
      <w:proofErr w:type="spellStart"/>
      <w:r>
        <w:rPr>
          <w:rFonts w:ascii="Calibri Light" w:hAnsi="Calibri Light"/>
          <w:sz w:val="24"/>
        </w:rPr>
        <w:t>Peavine</w:t>
      </w:r>
      <w:proofErr w:type="spellEnd"/>
      <w:r>
        <w:rPr>
          <w:rFonts w:ascii="Calibri Light" w:hAnsi="Calibri Light"/>
          <w:sz w:val="24"/>
        </w:rPr>
        <w:t xml:space="preserve"> Creek, South Fork Peachtree Creek Tributary, Shoal Creek, and Sugar Creek Tributary are susceptible to minor and moderate localized flooding. </w:t>
      </w:r>
      <w:r w:rsidR="0075584A">
        <w:rPr>
          <w:rFonts w:ascii="Calibri Light" w:hAnsi="Calibri Light"/>
          <w:sz w:val="24"/>
        </w:rPr>
        <w:t xml:space="preserve">Historical flooding in the City is documented in the article, </w:t>
      </w:r>
      <w:r w:rsidR="0075584A">
        <w:rPr>
          <w:rFonts w:ascii="Calibri Light" w:hAnsi="Calibri Light"/>
          <w:i/>
          <w:sz w:val="24"/>
        </w:rPr>
        <w:t xml:space="preserve">The Facts on Flooding in Decatur, </w:t>
      </w:r>
      <w:r w:rsidR="0075584A" w:rsidRPr="0075584A">
        <w:rPr>
          <w:rFonts w:ascii="Calibri Light" w:hAnsi="Calibri Light"/>
          <w:sz w:val="24"/>
        </w:rPr>
        <w:t>from the March 2017 FOCUS</w:t>
      </w:r>
      <w:r w:rsidR="0075584A">
        <w:rPr>
          <w:rFonts w:ascii="Calibri Light" w:hAnsi="Calibri Light"/>
          <w:sz w:val="24"/>
        </w:rPr>
        <w:t>, available on the City’s website</w:t>
      </w:r>
      <w:r w:rsidR="0075584A">
        <w:rPr>
          <w:rFonts w:ascii="Calibri Light" w:hAnsi="Calibri Light"/>
          <w:i/>
          <w:sz w:val="24"/>
        </w:rPr>
        <w:t xml:space="preserve">. </w:t>
      </w:r>
    </w:p>
    <w:p w:rsidR="00DE250E" w:rsidRDefault="00DE250E" w:rsidP="00403210">
      <w:pPr>
        <w:pStyle w:val="NewsletterBody"/>
        <w:rPr>
          <w:rFonts w:ascii="Calibri Light" w:hAnsi="Calibri Light"/>
          <w:sz w:val="24"/>
        </w:rPr>
      </w:pPr>
      <w:r>
        <w:rPr>
          <w:rFonts w:ascii="Calibri Light" w:hAnsi="Calibri Light"/>
          <w:sz w:val="24"/>
        </w:rPr>
        <w:t xml:space="preserve">To see a map of the floodplains in the City and properties vulnerable to flooding, visit </w:t>
      </w:r>
      <w:r w:rsidR="000A33A9">
        <w:rPr>
          <w:rFonts w:ascii="Calibri Light" w:hAnsi="Calibri Light"/>
          <w:sz w:val="24"/>
        </w:rPr>
        <w:t>wwww.</w:t>
      </w:r>
      <w:r>
        <w:rPr>
          <w:rFonts w:ascii="Calibri Light" w:hAnsi="Calibri Light"/>
          <w:sz w:val="24"/>
        </w:rPr>
        <w:t>onemap.decaturga.com/</w:t>
      </w:r>
      <w:proofErr w:type="spellStart"/>
      <w:r>
        <w:rPr>
          <w:rFonts w:ascii="Calibri Light" w:hAnsi="Calibri Light"/>
          <w:sz w:val="24"/>
        </w:rPr>
        <w:t>cityofdecatur</w:t>
      </w:r>
      <w:proofErr w:type="spellEnd"/>
      <w:r>
        <w:rPr>
          <w:rFonts w:ascii="Calibri Light" w:hAnsi="Calibri Light"/>
          <w:sz w:val="24"/>
        </w:rPr>
        <w:t xml:space="preserve">. </w:t>
      </w:r>
    </w:p>
    <w:p w:rsidR="003F2BCF" w:rsidRDefault="00D03163" w:rsidP="00403210">
      <w:pPr>
        <w:pStyle w:val="NewsletterBody"/>
        <w:rPr>
          <w:rFonts w:ascii="Museo 500" w:hAnsi="Museo 500"/>
          <w:sz w:val="24"/>
        </w:rPr>
      </w:pPr>
      <w:r>
        <w:rPr>
          <w:rFonts w:ascii="Museo 500" w:hAnsi="Museo 500"/>
          <w:sz w:val="24"/>
        </w:rPr>
        <w:t>Insure</w:t>
      </w:r>
      <w:r w:rsidR="003F2BCF">
        <w:rPr>
          <w:rFonts w:ascii="Museo 500" w:hAnsi="Museo 500"/>
          <w:sz w:val="24"/>
        </w:rPr>
        <w:t xml:space="preserve"> Your Property</w:t>
      </w:r>
    </w:p>
    <w:p w:rsidR="006C4D61" w:rsidRDefault="00B358C5" w:rsidP="00403210">
      <w:pPr>
        <w:pStyle w:val="NewsletterBody"/>
        <w:rPr>
          <w:rFonts w:ascii="Calibri Light" w:hAnsi="Calibri Light"/>
          <w:sz w:val="24"/>
        </w:rPr>
      </w:pPr>
      <w:r>
        <w:rPr>
          <w:rFonts w:ascii="Calibri Light" w:hAnsi="Calibri Light"/>
          <w:noProof/>
          <w:sz w:val="24"/>
        </w:rPr>
        <w:drawing>
          <wp:anchor distT="0" distB="0" distL="114300" distR="114300" simplePos="0" relativeHeight="251692032" behindDoc="0" locked="0" layoutInCell="1" allowOverlap="1">
            <wp:simplePos x="0" y="0"/>
            <wp:positionH relativeFrom="column">
              <wp:posOffset>1384300</wp:posOffset>
            </wp:positionH>
            <wp:positionV relativeFrom="paragraph">
              <wp:posOffset>12700</wp:posOffset>
            </wp:positionV>
            <wp:extent cx="1839595" cy="1533525"/>
            <wp:effectExtent l="0" t="0" r="825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sur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9595" cy="1533525"/>
                    </a:xfrm>
                    <a:prstGeom prst="rect">
                      <a:avLst/>
                    </a:prstGeom>
                  </pic:spPr>
                </pic:pic>
              </a:graphicData>
            </a:graphic>
            <wp14:sizeRelH relativeFrom="page">
              <wp14:pctWidth>0</wp14:pctWidth>
            </wp14:sizeRelH>
            <wp14:sizeRelV relativeFrom="page">
              <wp14:pctHeight>0</wp14:pctHeight>
            </wp14:sizeRelV>
          </wp:anchor>
        </w:drawing>
      </w:r>
      <w:r w:rsidR="00933E05">
        <w:rPr>
          <w:rFonts w:ascii="Calibri Light" w:hAnsi="Calibri Light"/>
          <w:sz w:val="24"/>
        </w:rPr>
        <w:t>Most</w:t>
      </w:r>
      <w:r w:rsidR="00F97C74">
        <w:rPr>
          <w:rFonts w:ascii="Calibri Light" w:hAnsi="Calibri Light"/>
          <w:sz w:val="24"/>
        </w:rPr>
        <w:t xml:space="preserve"> homeowner’s insurance does not cover flood damage</w:t>
      </w:r>
      <w:r w:rsidR="00933E05">
        <w:rPr>
          <w:rFonts w:ascii="Calibri Light" w:hAnsi="Calibri Light"/>
          <w:sz w:val="24"/>
        </w:rPr>
        <w:t xml:space="preserve"> to structures or contents</w:t>
      </w:r>
      <w:r w:rsidR="00F97C74">
        <w:rPr>
          <w:rFonts w:ascii="Calibri Light" w:hAnsi="Calibri Light"/>
          <w:sz w:val="24"/>
        </w:rPr>
        <w:t xml:space="preserve">, so it is important to invest in flood insurance. </w:t>
      </w:r>
      <w:r w:rsidR="00933E05">
        <w:rPr>
          <w:rFonts w:ascii="Calibri Light" w:hAnsi="Calibri Light"/>
          <w:sz w:val="24"/>
        </w:rPr>
        <w:t xml:space="preserve">Be sure to ask your insurance provider about policies that cover both structural damage as well as damage to contents within, since many of the flood insurance policies cover structural damage only. </w:t>
      </w:r>
      <w:r w:rsidR="006C4D61">
        <w:rPr>
          <w:rFonts w:ascii="Calibri Light" w:hAnsi="Calibri Light"/>
          <w:sz w:val="24"/>
        </w:rPr>
        <w:t>Remember to not wait for threat of a flood to purchase flood insurance, as there is a 30-day waiting period before a flood insurance policy takes effect.</w:t>
      </w:r>
    </w:p>
    <w:p w:rsidR="001F4C64" w:rsidRDefault="00933E05" w:rsidP="00403210">
      <w:pPr>
        <w:pStyle w:val="NewsletterBody"/>
        <w:rPr>
          <w:rFonts w:ascii="Calibri Light" w:hAnsi="Calibri Light"/>
          <w:sz w:val="24"/>
        </w:rPr>
      </w:pPr>
      <w:r>
        <w:rPr>
          <w:rFonts w:ascii="Calibri Light" w:hAnsi="Calibri Light"/>
          <w:sz w:val="24"/>
        </w:rPr>
        <w:lastRenderedPageBreak/>
        <w:t xml:space="preserve">Because the City of Decatur participates in the FEMA Community Rating System (CRS) program, property owners will receive a </w:t>
      </w:r>
      <w:r w:rsidRPr="00933E05">
        <w:rPr>
          <w:rFonts w:ascii="Calibri Light" w:hAnsi="Calibri Light"/>
          <w:b/>
          <w:sz w:val="24"/>
        </w:rPr>
        <w:t>15 percent discount</w:t>
      </w:r>
      <w:r>
        <w:rPr>
          <w:rFonts w:ascii="Calibri Light" w:hAnsi="Calibri Light"/>
          <w:sz w:val="24"/>
        </w:rPr>
        <w:t xml:space="preserve"> on policy cost</w:t>
      </w:r>
      <w:r w:rsidR="006C4D61">
        <w:rPr>
          <w:rFonts w:ascii="Calibri Light" w:hAnsi="Calibri Light"/>
          <w:sz w:val="24"/>
        </w:rPr>
        <w:t>s</w:t>
      </w:r>
      <w:r>
        <w:rPr>
          <w:rFonts w:ascii="Calibri Light" w:hAnsi="Calibri Light"/>
          <w:sz w:val="24"/>
        </w:rPr>
        <w:t>.</w:t>
      </w:r>
      <w:r w:rsidR="00C936A8">
        <w:rPr>
          <w:rFonts w:ascii="Calibri Light" w:hAnsi="Calibri Light"/>
          <w:sz w:val="24"/>
        </w:rPr>
        <w:t xml:space="preserve"> The table below lists the maximum coverages available to property owners.</w:t>
      </w:r>
    </w:p>
    <w:tbl>
      <w:tblPr>
        <w:tblStyle w:val="GridTable3-Accent6"/>
        <w:tblW w:w="5075" w:type="dxa"/>
        <w:tblLook w:val="04A0" w:firstRow="1" w:lastRow="0" w:firstColumn="1" w:lastColumn="0" w:noHBand="0" w:noVBand="1"/>
      </w:tblPr>
      <w:tblGrid>
        <w:gridCol w:w="1691"/>
        <w:gridCol w:w="1692"/>
        <w:gridCol w:w="1692"/>
      </w:tblGrid>
      <w:tr w:rsidR="00C936A8" w:rsidRPr="00F40214" w:rsidTr="00CB1B0F">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100" w:firstRow="0" w:lastRow="0" w:firstColumn="1" w:lastColumn="0" w:oddVBand="0" w:evenVBand="0" w:oddHBand="0" w:evenHBand="0" w:firstRowFirstColumn="1" w:firstRowLastColumn="0" w:lastRowFirstColumn="0" w:lastRowLastColumn="0"/>
            <w:tcW w:w="1691" w:type="dxa"/>
          </w:tcPr>
          <w:p w:rsidR="00C936A8" w:rsidRPr="00F40214" w:rsidRDefault="00C936A8" w:rsidP="00403210">
            <w:pPr>
              <w:pStyle w:val="NewsletterBody"/>
              <w:jc w:val="left"/>
              <w:rPr>
                <w:rFonts w:ascii="Calibri Light" w:hAnsi="Calibri Light"/>
                <w:sz w:val="20"/>
                <w:szCs w:val="20"/>
              </w:rPr>
            </w:pPr>
          </w:p>
        </w:tc>
        <w:tc>
          <w:tcPr>
            <w:tcW w:w="1692" w:type="dxa"/>
          </w:tcPr>
          <w:p w:rsidR="00C936A8" w:rsidRPr="00F40214" w:rsidRDefault="00C936A8" w:rsidP="00403210">
            <w:pPr>
              <w:pStyle w:val="NewsletterBody"/>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Structural Coverage</w:t>
            </w:r>
          </w:p>
        </w:tc>
        <w:tc>
          <w:tcPr>
            <w:tcW w:w="1692" w:type="dxa"/>
          </w:tcPr>
          <w:p w:rsidR="00C936A8" w:rsidRPr="00F40214" w:rsidRDefault="00C936A8" w:rsidP="00403210">
            <w:pPr>
              <w:pStyle w:val="NewsletterBody"/>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Contents Coverage</w:t>
            </w:r>
          </w:p>
        </w:tc>
      </w:tr>
      <w:tr w:rsidR="00C936A8" w:rsidRPr="00F40214" w:rsidTr="00E0250E">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936A8" w:rsidRPr="00F40214" w:rsidRDefault="00C936A8" w:rsidP="00403210">
            <w:pPr>
              <w:pStyle w:val="NewsletterBody"/>
              <w:jc w:val="left"/>
              <w:rPr>
                <w:rFonts w:ascii="Calibri Light" w:hAnsi="Calibri Light"/>
                <w:sz w:val="20"/>
                <w:szCs w:val="20"/>
              </w:rPr>
            </w:pPr>
            <w:r w:rsidRPr="00F40214">
              <w:rPr>
                <w:rFonts w:ascii="Calibri Light" w:hAnsi="Calibri Light"/>
                <w:sz w:val="20"/>
                <w:szCs w:val="20"/>
              </w:rPr>
              <w:t>Single-Family Dwelling</w:t>
            </w:r>
          </w:p>
        </w:tc>
        <w:tc>
          <w:tcPr>
            <w:tcW w:w="1692" w:type="dxa"/>
            <w:vAlign w:val="center"/>
          </w:tcPr>
          <w:p w:rsidR="00C936A8" w:rsidRPr="00F40214" w:rsidRDefault="00C936A8" w:rsidP="00403210">
            <w:pPr>
              <w:pStyle w:val="NewsletterBody"/>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$250,000</w:t>
            </w:r>
          </w:p>
        </w:tc>
        <w:tc>
          <w:tcPr>
            <w:tcW w:w="1692" w:type="dxa"/>
            <w:vAlign w:val="center"/>
          </w:tcPr>
          <w:p w:rsidR="00C936A8" w:rsidRPr="00F40214" w:rsidRDefault="00C936A8" w:rsidP="00403210">
            <w:pPr>
              <w:pStyle w:val="NewsletterBody"/>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$100,000</w:t>
            </w:r>
          </w:p>
        </w:tc>
      </w:tr>
      <w:tr w:rsidR="00C936A8" w:rsidRPr="00F40214" w:rsidTr="00E0250E">
        <w:trPr>
          <w:trHeight w:hRule="exact" w:val="576"/>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936A8" w:rsidRPr="00F40214" w:rsidRDefault="00C936A8" w:rsidP="00403210">
            <w:pPr>
              <w:pStyle w:val="NewsletterBody"/>
              <w:jc w:val="left"/>
              <w:rPr>
                <w:rFonts w:ascii="Calibri Light" w:hAnsi="Calibri Light"/>
                <w:sz w:val="20"/>
                <w:szCs w:val="20"/>
              </w:rPr>
            </w:pPr>
            <w:r w:rsidRPr="00F40214">
              <w:rPr>
                <w:rFonts w:ascii="Calibri Light" w:hAnsi="Calibri Light"/>
                <w:sz w:val="20"/>
                <w:szCs w:val="20"/>
              </w:rPr>
              <w:t>Apartment Building</w:t>
            </w:r>
          </w:p>
        </w:tc>
        <w:tc>
          <w:tcPr>
            <w:tcW w:w="1692" w:type="dxa"/>
            <w:vAlign w:val="center"/>
          </w:tcPr>
          <w:p w:rsidR="00C936A8" w:rsidRPr="00F40214" w:rsidRDefault="00C936A8" w:rsidP="00403210">
            <w:pPr>
              <w:pStyle w:val="NewsletterBody"/>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$250,000</w:t>
            </w:r>
          </w:p>
        </w:tc>
        <w:tc>
          <w:tcPr>
            <w:tcW w:w="1692" w:type="dxa"/>
            <w:vAlign w:val="center"/>
          </w:tcPr>
          <w:p w:rsidR="00C936A8" w:rsidRPr="00F40214" w:rsidRDefault="00044BDC" w:rsidP="00403210">
            <w:pPr>
              <w:pStyle w:val="NewsletterBody"/>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Pr>
                <w:rFonts w:ascii="Calibri Light" w:hAnsi="Calibri Light"/>
                <w:sz w:val="20"/>
                <w:szCs w:val="20"/>
              </w:rPr>
              <w:t>NA</w:t>
            </w:r>
          </w:p>
        </w:tc>
      </w:tr>
      <w:tr w:rsidR="00C936A8" w:rsidRPr="00F40214" w:rsidTr="00E0250E">
        <w:trPr>
          <w:cnfStyle w:val="000000100000" w:firstRow="0" w:lastRow="0" w:firstColumn="0" w:lastColumn="0" w:oddVBand="0" w:evenVBand="0" w:oddHBand="1" w:evenHBand="0" w:firstRowFirstColumn="0" w:firstRowLastColumn="0" w:lastRowFirstColumn="0" w:lastRowLastColumn="0"/>
          <w:trHeight w:hRule="exact" w:val="1315"/>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936A8" w:rsidRPr="00F40214" w:rsidRDefault="00C936A8" w:rsidP="00403210">
            <w:pPr>
              <w:pStyle w:val="NewsletterBody"/>
              <w:jc w:val="left"/>
              <w:rPr>
                <w:rFonts w:ascii="Calibri Light" w:hAnsi="Calibri Light"/>
                <w:sz w:val="20"/>
                <w:szCs w:val="20"/>
              </w:rPr>
            </w:pPr>
            <w:r w:rsidRPr="00F40214">
              <w:rPr>
                <w:rFonts w:ascii="Calibri Light" w:hAnsi="Calibri Light"/>
                <w:sz w:val="20"/>
                <w:szCs w:val="20"/>
              </w:rPr>
              <w:t>Condominium Association</w:t>
            </w:r>
          </w:p>
        </w:tc>
        <w:tc>
          <w:tcPr>
            <w:tcW w:w="1692" w:type="dxa"/>
            <w:vAlign w:val="center"/>
          </w:tcPr>
          <w:p w:rsidR="00C936A8" w:rsidRPr="00F40214" w:rsidRDefault="00C936A8" w:rsidP="00403210">
            <w:pPr>
              <w:pStyle w:val="NewsletterBody"/>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$250,000 x # of units OR replacement cost, whichever is less</w:t>
            </w:r>
          </w:p>
        </w:tc>
        <w:tc>
          <w:tcPr>
            <w:tcW w:w="1692" w:type="dxa"/>
            <w:vAlign w:val="center"/>
          </w:tcPr>
          <w:p w:rsidR="00C936A8" w:rsidRPr="00F40214" w:rsidRDefault="00044BDC" w:rsidP="00403210">
            <w:pPr>
              <w:pStyle w:val="NewsletterBody"/>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Pr>
                <w:rFonts w:ascii="Calibri Light" w:hAnsi="Calibri Light"/>
                <w:sz w:val="20"/>
                <w:szCs w:val="20"/>
              </w:rPr>
              <w:t>NA</w:t>
            </w:r>
          </w:p>
        </w:tc>
      </w:tr>
      <w:tr w:rsidR="00C936A8" w:rsidRPr="00F40214" w:rsidTr="00E0250E">
        <w:trPr>
          <w:trHeight w:hRule="exact" w:val="576"/>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936A8" w:rsidRPr="00F40214" w:rsidRDefault="00F40214" w:rsidP="00403210">
            <w:pPr>
              <w:pStyle w:val="NewsletterBody"/>
              <w:jc w:val="left"/>
              <w:rPr>
                <w:rFonts w:ascii="Calibri Light" w:hAnsi="Calibri Light"/>
                <w:sz w:val="20"/>
                <w:szCs w:val="20"/>
              </w:rPr>
            </w:pPr>
            <w:r w:rsidRPr="00F40214">
              <w:rPr>
                <w:rFonts w:ascii="Calibri Light" w:hAnsi="Calibri Light"/>
                <w:sz w:val="20"/>
                <w:szCs w:val="20"/>
              </w:rPr>
              <w:t>Non-Residential</w:t>
            </w:r>
          </w:p>
        </w:tc>
        <w:tc>
          <w:tcPr>
            <w:tcW w:w="1692" w:type="dxa"/>
            <w:vAlign w:val="center"/>
          </w:tcPr>
          <w:p w:rsidR="00C936A8" w:rsidRPr="00F40214" w:rsidRDefault="00F40214" w:rsidP="00403210">
            <w:pPr>
              <w:pStyle w:val="NewsletterBody"/>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$500,000</w:t>
            </w:r>
          </w:p>
        </w:tc>
        <w:tc>
          <w:tcPr>
            <w:tcW w:w="1692" w:type="dxa"/>
            <w:vAlign w:val="center"/>
          </w:tcPr>
          <w:p w:rsidR="00C936A8" w:rsidRPr="00F40214" w:rsidRDefault="00F40214" w:rsidP="00403210">
            <w:pPr>
              <w:pStyle w:val="NewsletterBody"/>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$500,000</w:t>
            </w:r>
          </w:p>
        </w:tc>
      </w:tr>
      <w:tr w:rsidR="00C936A8" w:rsidRPr="00F40214" w:rsidTr="00E0250E">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936A8" w:rsidRPr="00F40214" w:rsidRDefault="00F40214" w:rsidP="00403210">
            <w:pPr>
              <w:pStyle w:val="NewsletterBody"/>
              <w:jc w:val="left"/>
              <w:rPr>
                <w:rFonts w:ascii="Calibri Light" w:hAnsi="Calibri Light"/>
                <w:sz w:val="20"/>
                <w:szCs w:val="20"/>
              </w:rPr>
            </w:pPr>
            <w:r w:rsidRPr="00F40214">
              <w:rPr>
                <w:rFonts w:ascii="Calibri Light" w:hAnsi="Calibri Light"/>
                <w:sz w:val="20"/>
                <w:szCs w:val="20"/>
              </w:rPr>
              <w:t>Small Business</w:t>
            </w:r>
          </w:p>
        </w:tc>
        <w:tc>
          <w:tcPr>
            <w:tcW w:w="1692" w:type="dxa"/>
            <w:vAlign w:val="center"/>
          </w:tcPr>
          <w:p w:rsidR="00C936A8" w:rsidRPr="00F40214" w:rsidRDefault="00F40214" w:rsidP="00403210">
            <w:pPr>
              <w:pStyle w:val="NewsletterBody"/>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$500,000</w:t>
            </w:r>
          </w:p>
        </w:tc>
        <w:tc>
          <w:tcPr>
            <w:tcW w:w="1692" w:type="dxa"/>
            <w:vAlign w:val="center"/>
          </w:tcPr>
          <w:p w:rsidR="00C936A8" w:rsidRPr="00F40214" w:rsidRDefault="00F40214" w:rsidP="00403210">
            <w:pPr>
              <w:pStyle w:val="NewsletterBody"/>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F40214">
              <w:rPr>
                <w:rFonts w:ascii="Calibri Light" w:hAnsi="Calibri Light"/>
                <w:sz w:val="20"/>
                <w:szCs w:val="20"/>
              </w:rPr>
              <w:t>$500,000</w:t>
            </w:r>
          </w:p>
        </w:tc>
      </w:tr>
    </w:tbl>
    <w:p w:rsidR="00E72FB0" w:rsidRDefault="00E72FB0" w:rsidP="00403210">
      <w:pPr>
        <w:pStyle w:val="NewsletterBody"/>
        <w:rPr>
          <w:rFonts w:ascii="Museo 500" w:hAnsi="Museo 500"/>
          <w:sz w:val="24"/>
        </w:rPr>
      </w:pPr>
    </w:p>
    <w:p w:rsidR="000A33A9" w:rsidRDefault="000A33A9" w:rsidP="00403210">
      <w:pPr>
        <w:pStyle w:val="NewsletterBody"/>
        <w:rPr>
          <w:rFonts w:ascii="Museo 500" w:hAnsi="Museo 500"/>
          <w:sz w:val="24"/>
        </w:rPr>
      </w:pPr>
    </w:p>
    <w:p w:rsidR="004809F1" w:rsidRDefault="004809F1" w:rsidP="00403210">
      <w:pPr>
        <w:pStyle w:val="NewsletterBody"/>
        <w:rPr>
          <w:rFonts w:ascii="Museo 500" w:hAnsi="Museo 500"/>
          <w:sz w:val="24"/>
        </w:rPr>
      </w:pPr>
      <w:r>
        <w:rPr>
          <w:rFonts w:ascii="Museo 500" w:hAnsi="Museo 500"/>
          <w:sz w:val="24"/>
        </w:rPr>
        <w:t>FEMA Flood Mitigation Assistance Grant</w:t>
      </w:r>
    </w:p>
    <w:p w:rsidR="004809F1" w:rsidRDefault="00AF0745" w:rsidP="00403210">
      <w:pPr>
        <w:pStyle w:val="NewsletterBody"/>
        <w:rPr>
          <w:rFonts w:ascii="Calibri Light" w:hAnsi="Calibri Light"/>
          <w:sz w:val="24"/>
        </w:rPr>
      </w:pPr>
      <w:r>
        <w:rPr>
          <w:rFonts w:ascii="Calibri Light" w:hAnsi="Calibri Light"/>
          <w:sz w:val="24"/>
        </w:rPr>
        <w:t>Cities can receive Flood Mitigation Assistance (FMA) grants for the elevation, acquisition</w:t>
      </w:r>
      <w:r w:rsidR="000A33A9">
        <w:rPr>
          <w:rFonts w:ascii="Calibri Light" w:hAnsi="Calibri Light"/>
          <w:sz w:val="24"/>
        </w:rPr>
        <w:t xml:space="preserve"> and demolition</w:t>
      </w:r>
      <w:r>
        <w:rPr>
          <w:rFonts w:ascii="Calibri Light" w:hAnsi="Calibri Light"/>
          <w:sz w:val="24"/>
        </w:rPr>
        <w:t xml:space="preserve">, or relocation of National Flood Insurance Program (NFIP) – insured structures that have a documented history of flood losses. While individual property or business owners cannot apply for the grant directly, they can work with the City of Decatur to apply on their behalf as a </w:t>
      </w:r>
      <w:proofErr w:type="spellStart"/>
      <w:r>
        <w:rPr>
          <w:rFonts w:ascii="Calibri Light" w:hAnsi="Calibri Light"/>
          <w:sz w:val="24"/>
        </w:rPr>
        <w:t>suba</w:t>
      </w:r>
      <w:bookmarkStart w:id="0" w:name="_GoBack"/>
      <w:bookmarkEnd w:id="0"/>
      <w:r>
        <w:rPr>
          <w:rFonts w:ascii="Calibri Light" w:hAnsi="Calibri Light"/>
          <w:sz w:val="24"/>
        </w:rPr>
        <w:t>pplicant</w:t>
      </w:r>
      <w:proofErr w:type="spellEnd"/>
      <w:r>
        <w:rPr>
          <w:rFonts w:ascii="Calibri Light" w:hAnsi="Calibri Light"/>
          <w:sz w:val="24"/>
        </w:rPr>
        <w:t>. FMA funds are allocated through Georgia’s State Hazard Mitigation Officer to eligible applicants across the state</w:t>
      </w:r>
      <w:r w:rsidR="00080F32">
        <w:rPr>
          <w:rFonts w:ascii="Calibri Light" w:hAnsi="Calibri Light"/>
          <w:sz w:val="24"/>
        </w:rPr>
        <w:t xml:space="preserve"> to reduce or eliminate the risk of flood damage to buildings</w:t>
      </w:r>
      <w:r>
        <w:rPr>
          <w:rFonts w:ascii="Calibri Light" w:hAnsi="Calibri Light"/>
          <w:sz w:val="24"/>
        </w:rPr>
        <w:t>. If you are interested in learning more about the FMA grant or eligibility, contact the Engineering Division at 404-370-4104.</w:t>
      </w:r>
    </w:p>
    <w:p w:rsidR="00545BF6" w:rsidRDefault="00545BF6" w:rsidP="00403210">
      <w:pPr>
        <w:pStyle w:val="NewsletterBody"/>
        <w:rPr>
          <w:rFonts w:ascii="Museo 500" w:hAnsi="Museo 500"/>
          <w:sz w:val="24"/>
        </w:rPr>
      </w:pPr>
      <w:r>
        <w:rPr>
          <w:rFonts w:ascii="Museo 500" w:hAnsi="Museo 500"/>
          <w:sz w:val="24"/>
        </w:rPr>
        <w:t>Prepare for a Flood</w:t>
      </w:r>
    </w:p>
    <w:p w:rsidR="00545BF6" w:rsidRDefault="00545BF6" w:rsidP="00403210">
      <w:pPr>
        <w:pStyle w:val="NewsletterBody"/>
        <w:numPr>
          <w:ilvl w:val="0"/>
          <w:numId w:val="2"/>
        </w:numPr>
        <w:rPr>
          <w:rFonts w:ascii="Calibri Light" w:hAnsi="Calibri Light"/>
          <w:sz w:val="24"/>
        </w:rPr>
      </w:pPr>
      <w:r w:rsidRPr="00545BF6">
        <w:rPr>
          <w:rFonts w:ascii="Calibri Light" w:hAnsi="Calibri Light"/>
          <w:sz w:val="24"/>
        </w:rPr>
        <w:t>Review your homeowner’s and flood insurance policies to ensure you are properly covered for your losses.</w:t>
      </w:r>
    </w:p>
    <w:p w:rsidR="002E3AD4" w:rsidRPr="00545BF6" w:rsidRDefault="002E3AD4" w:rsidP="00403210">
      <w:pPr>
        <w:pStyle w:val="NewsletterBody"/>
        <w:numPr>
          <w:ilvl w:val="0"/>
          <w:numId w:val="2"/>
        </w:numPr>
        <w:rPr>
          <w:rFonts w:ascii="Calibri Light" w:hAnsi="Calibri Light"/>
          <w:sz w:val="24"/>
        </w:rPr>
      </w:pPr>
      <w:r w:rsidRPr="00545BF6">
        <w:rPr>
          <w:rFonts w:ascii="Calibri Light" w:hAnsi="Calibri Light"/>
          <w:sz w:val="24"/>
        </w:rPr>
        <w:lastRenderedPageBreak/>
        <w:t>Turn off electrical power</w:t>
      </w:r>
      <w:r>
        <w:rPr>
          <w:rFonts w:ascii="Calibri Light" w:hAnsi="Calibri Light"/>
          <w:sz w:val="24"/>
        </w:rPr>
        <w:t>,</w:t>
      </w:r>
      <w:r w:rsidRPr="00545BF6">
        <w:rPr>
          <w:rFonts w:ascii="Calibri Light" w:hAnsi="Calibri Light"/>
          <w:sz w:val="24"/>
        </w:rPr>
        <w:t xml:space="preserve"> close main gas valves</w:t>
      </w:r>
      <w:r>
        <w:rPr>
          <w:rFonts w:ascii="Calibri Light" w:hAnsi="Calibri Light"/>
          <w:sz w:val="24"/>
        </w:rPr>
        <w:t xml:space="preserve">, and seal sanitary </w:t>
      </w:r>
      <w:r w:rsidR="000A33A9">
        <w:rPr>
          <w:rFonts w:ascii="Calibri Light" w:hAnsi="Calibri Light"/>
          <w:sz w:val="24"/>
        </w:rPr>
        <w:t>sewer</w:t>
      </w:r>
      <w:r>
        <w:rPr>
          <w:rFonts w:ascii="Calibri Light" w:hAnsi="Calibri Light"/>
          <w:sz w:val="24"/>
        </w:rPr>
        <w:t xml:space="preserve"> lines. </w:t>
      </w:r>
    </w:p>
    <w:p w:rsidR="00545BF6" w:rsidRPr="00545BF6" w:rsidRDefault="00545BF6" w:rsidP="00403210">
      <w:pPr>
        <w:pStyle w:val="NewsletterBody"/>
        <w:numPr>
          <w:ilvl w:val="0"/>
          <w:numId w:val="2"/>
        </w:numPr>
        <w:rPr>
          <w:rFonts w:ascii="Calibri Light" w:hAnsi="Calibri Light"/>
          <w:sz w:val="24"/>
        </w:rPr>
      </w:pPr>
      <w:r w:rsidRPr="00545BF6">
        <w:rPr>
          <w:rFonts w:ascii="Calibri Light" w:hAnsi="Calibri Light"/>
          <w:sz w:val="24"/>
        </w:rPr>
        <w:t>Move furniture and personal objects to the highest level or second story.</w:t>
      </w:r>
    </w:p>
    <w:p w:rsidR="00545BF6" w:rsidRPr="00545BF6" w:rsidRDefault="00545BF6" w:rsidP="00403210">
      <w:pPr>
        <w:pStyle w:val="NewsletterBody"/>
        <w:numPr>
          <w:ilvl w:val="0"/>
          <w:numId w:val="2"/>
        </w:numPr>
        <w:rPr>
          <w:rFonts w:ascii="Calibri Light" w:hAnsi="Calibri Light"/>
          <w:sz w:val="24"/>
        </w:rPr>
      </w:pPr>
      <w:r w:rsidRPr="00545BF6">
        <w:rPr>
          <w:rFonts w:ascii="Calibri Light" w:hAnsi="Calibri Light"/>
          <w:sz w:val="24"/>
        </w:rPr>
        <w:t>Maintain an inventory of important household items and valuables and keep important documents and medicines in a safe place.</w:t>
      </w:r>
    </w:p>
    <w:p w:rsidR="00545BF6" w:rsidRPr="00545BF6" w:rsidRDefault="00545BF6" w:rsidP="00403210">
      <w:pPr>
        <w:pStyle w:val="NewsletterBody"/>
        <w:numPr>
          <w:ilvl w:val="0"/>
          <w:numId w:val="2"/>
        </w:numPr>
        <w:rPr>
          <w:rFonts w:ascii="Calibri Light" w:hAnsi="Calibri Light"/>
          <w:sz w:val="24"/>
        </w:rPr>
      </w:pPr>
      <w:r w:rsidRPr="00545BF6">
        <w:rPr>
          <w:rFonts w:ascii="Calibri Light" w:hAnsi="Calibri Light"/>
          <w:sz w:val="24"/>
        </w:rPr>
        <w:t>Remove debris from gutters and downspouts and face downspouts away from your building.</w:t>
      </w:r>
    </w:p>
    <w:p w:rsidR="00545BF6" w:rsidRPr="00545BF6" w:rsidRDefault="00545BF6" w:rsidP="00403210">
      <w:pPr>
        <w:pStyle w:val="NewsletterBody"/>
        <w:numPr>
          <w:ilvl w:val="0"/>
          <w:numId w:val="2"/>
        </w:numPr>
        <w:rPr>
          <w:rFonts w:ascii="Calibri Light" w:hAnsi="Calibri Light"/>
          <w:sz w:val="24"/>
        </w:rPr>
      </w:pPr>
      <w:r w:rsidRPr="00545BF6">
        <w:rPr>
          <w:rFonts w:ascii="Calibri Light" w:hAnsi="Calibri Light"/>
          <w:sz w:val="24"/>
        </w:rPr>
        <w:t>Clear your yard of any litter or objects that may clog storm drainage structures.</w:t>
      </w:r>
    </w:p>
    <w:p w:rsidR="00545BF6" w:rsidRDefault="00545BF6" w:rsidP="00403210">
      <w:pPr>
        <w:pStyle w:val="NewsletterBody"/>
        <w:numPr>
          <w:ilvl w:val="0"/>
          <w:numId w:val="2"/>
        </w:numPr>
        <w:rPr>
          <w:rFonts w:ascii="Calibri Light" w:hAnsi="Calibri Light"/>
          <w:sz w:val="24"/>
        </w:rPr>
      </w:pPr>
      <w:r w:rsidRPr="00545BF6">
        <w:rPr>
          <w:rFonts w:ascii="Calibri Light" w:hAnsi="Calibri Light"/>
          <w:sz w:val="24"/>
        </w:rPr>
        <w:t>Contact the Engineering Division to report blockages to waterways, storm sewers, or storm drainage structures.</w:t>
      </w:r>
    </w:p>
    <w:p w:rsidR="003F2BCF" w:rsidRDefault="003F2BCF" w:rsidP="00403210">
      <w:pPr>
        <w:pStyle w:val="NewsletterBody"/>
        <w:rPr>
          <w:rFonts w:ascii="Museo 500" w:hAnsi="Museo 500"/>
          <w:sz w:val="24"/>
        </w:rPr>
      </w:pPr>
      <w:r>
        <w:rPr>
          <w:rFonts w:ascii="Museo 500" w:hAnsi="Museo 500"/>
          <w:sz w:val="24"/>
        </w:rPr>
        <w:t>Protect People</w:t>
      </w:r>
    </w:p>
    <w:p w:rsidR="00D03163" w:rsidRPr="00545BF6" w:rsidRDefault="00763ED9" w:rsidP="00403210">
      <w:pPr>
        <w:pStyle w:val="NewsletterBody"/>
        <w:numPr>
          <w:ilvl w:val="0"/>
          <w:numId w:val="1"/>
        </w:numPr>
        <w:rPr>
          <w:rFonts w:ascii="Calibri Light" w:hAnsi="Calibri Light"/>
          <w:sz w:val="24"/>
        </w:rPr>
      </w:pPr>
      <w:r w:rsidRPr="00545BF6">
        <w:rPr>
          <w:rFonts w:ascii="Calibri Light" w:hAnsi="Calibri Light"/>
          <w:noProof/>
          <w:sz w:val="24"/>
        </w:rPr>
        <w:drawing>
          <wp:anchor distT="0" distB="0" distL="114300" distR="114300" simplePos="0" relativeHeight="251693056" behindDoc="0" locked="0" layoutInCell="1" allowOverlap="1">
            <wp:simplePos x="0" y="0"/>
            <wp:positionH relativeFrom="column">
              <wp:align>right</wp:align>
            </wp:positionH>
            <wp:positionV relativeFrom="paragraph">
              <wp:posOffset>8255</wp:posOffset>
            </wp:positionV>
            <wp:extent cx="1548765" cy="758825"/>
            <wp:effectExtent l="0" t="0" r="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mart911logovertical.png"/>
                    <pic:cNvPicPr/>
                  </pic:nvPicPr>
                  <pic:blipFill>
                    <a:blip r:embed="rId13">
                      <a:extLst>
                        <a:ext uri="{28A0092B-C50C-407E-A947-70E740481C1C}">
                          <a14:useLocalDpi xmlns:a14="http://schemas.microsoft.com/office/drawing/2010/main" val="0"/>
                        </a:ext>
                      </a:extLst>
                    </a:blip>
                    <a:stretch>
                      <a:fillRect/>
                    </a:stretch>
                  </pic:blipFill>
                  <pic:spPr>
                    <a:xfrm>
                      <a:off x="0" y="0"/>
                      <a:ext cx="1548765" cy="758825"/>
                    </a:xfrm>
                    <a:prstGeom prst="rect">
                      <a:avLst/>
                    </a:prstGeom>
                  </pic:spPr>
                </pic:pic>
              </a:graphicData>
            </a:graphic>
            <wp14:sizeRelH relativeFrom="page">
              <wp14:pctWidth>0</wp14:pctWidth>
            </wp14:sizeRelH>
            <wp14:sizeRelV relativeFrom="page">
              <wp14:pctHeight>0</wp14:pctHeight>
            </wp14:sizeRelV>
          </wp:anchor>
        </w:drawing>
      </w:r>
      <w:r w:rsidR="00D03163" w:rsidRPr="00545BF6">
        <w:rPr>
          <w:rFonts w:ascii="Calibri Light" w:hAnsi="Calibri Light"/>
          <w:sz w:val="24"/>
        </w:rPr>
        <w:t xml:space="preserve">Sign up for </w:t>
      </w:r>
      <w:r w:rsidR="00BE4985" w:rsidRPr="00545BF6">
        <w:rPr>
          <w:rFonts w:ascii="Calibri Light" w:hAnsi="Calibri Light"/>
          <w:b/>
          <w:sz w:val="24"/>
        </w:rPr>
        <w:t>Smart</w:t>
      </w:r>
      <w:r w:rsidR="00D03163" w:rsidRPr="00545BF6">
        <w:rPr>
          <w:rFonts w:ascii="Calibri Light" w:hAnsi="Calibri Light"/>
          <w:b/>
          <w:sz w:val="24"/>
        </w:rPr>
        <w:t>911</w:t>
      </w:r>
      <w:r w:rsidR="00D03163" w:rsidRPr="00545BF6">
        <w:rPr>
          <w:rFonts w:ascii="Calibri Light" w:hAnsi="Calibri Light"/>
          <w:sz w:val="24"/>
        </w:rPr>
        <w:t xml:space="preserve"> to recei</w:t>
      </w:r>
      <w:r w:rsidR="00E9158A" w:rsidRPr="00545BF6">
        <w:rPr>
          <w:rFonts w:ascii="Calibri Light" w:hAnsi="Calibri Light"/>
          <w:sz w:val="24"/>
        </w:rPr>
        <w:t>ve alerts regarding severe weather in Decatur</w:t>
      </w:r>
      <w:r w:rsidR="00BE4985" w:rsidRPr="00545BF6">
        <w:rPr>
          <w:rFonts w:ascii="Calibri Light" w:hAnsi="Calibri Light"/>
          <w:sz w:val="24"/>
        </w:rPr>
        <w:t xml:space="preserve"> to your cell phone or email</w:t>
      </w:r>
      <w:r w:rsidR="00E9158A" w:rsidRPr="00545BF6">
        <w:rPr>
          <w:rFonts w:ascii="Calibri Light" w:hAnsi="Calibri Light"/>
          <w:sz w:val="24"/>
        </w:rPr>
        <w:t>.</w:t>
      </w:r>
    </w:p>
    <w:p w:rsidR="00D03163" w:rsidRPr="00545BF6" w:rsidRDefault="00D03163" w:rsidP="00403210">
      <w:pPr>
        <w:pStyle w:val="NewsletterBody"/>
        <w:numPr>
          <w:ilvl w:val="0"/>
          <w:numId w:val="1"/>
        </w:numPr>
        <w:rPr>
          <w:rFonts w:ascii="Calibri Light" w:hAnsi="Calibri Light"/>
          <w:sz w:val="24"/>
        </w:rPr>
      </w:pPr>
      <w:r w:rsidRPr="00545BF6">
        <w:rPr>
          <w:rFonts w:ascii="Calibri Light" w:hAnsi="Calibri Light"/>
          <w:sz w:val="24"/>
        </w:rPr>
        <w:t>Do not drive through a flooded area. If your car stalls, abandon your car immediately and seek higher ground.</w:t>
      </w:r>
      <w:r w:rsidR="00CB1B0F">
        <w:rPr>
          <w:rFonts w:ascii="Calibri Light" w:hAnsi="Calibri Light"/>
          <w:sz w:val="24"/>
        </w:rPr>
        <w:t xml:space="preserve"> Only 2 feet of water can sweep a car away.</w:t>
      </w:r>
    </w:p>
    <w:p w:rsidR="00D03163" w:rsidRPr="00545BF6" w:rsidRDefault="00D03163" w:rsidP="00403210">
      <w:pPr>
        <w:pStyle w:val="NewsletterBody"/>
        <w:numPr>
          <w:ilvl w:val="0"/>
          <w:numId w:val="1"/>
        </w:numPr>
        <w:rPr>
          <w:rFonts w:ascii="Calibri Light" w:hAnsi="Calibri Light"/>
          <w:sz w:val="24"/>
        </w:rPr>
      </w:pPr>
      <w:r w:rsidRPr="00545BF6">
        <w:rPr>
          <w:rFonts w:ascii="Calibri Light" w:hAnsi="Calibri Light"/>
          <w:sz w:val="24"/>
        </w:rPr>
        <w:t>Do not walk through flowing water and keep away from floodwaters, ditches, culverts, and storm drains.</w:t>
      </w:r>
      <w:r w:rsidR="00CB1B0F">
        <w:rPr>
          <w:rFonts w:ascii="Calibri Light" w:hAnsi="Calibri Light"/>
          <w:sz w:val="24"/>
        </w:rPr>
        <w:t xml:space="preserve"> As little as 6 inches of water can sweep you off your feet.</w:t>
      </w:r>
    </w:p>
    <w:p w:rsidR="00D03163" w:rsidRPr="00545BF6" w:rsidRDefault="00E9158A" w:rsidP="00403210">
      <w:pPr>
        <w:pStyle w:val="NewsletterBody"/>
        <w:numPr>
          <w:ilvl w:val="0"/>
          <w:numId w:val="1"/>
        </w:numPr>
        <w:rPr>
          <w:rFonts w:ascii="Calibri Light" w:hAnsi="Calibri Light"/>
          <w:sz w:val="24"/>
        </w:rPr>
      </w:pPr>
      <w:r w:rsidRPr="00545BF6">
        <w:rPr>
          <w:rFonts w:ascii="Calibri Light" w:hAnsi="Calibri Light"/>
          <w:sz w:val="24"/>
        </w:rPr>
        <w:t>Stay away from fallen</w:t>
      </w:r>
      <w:r w:rsidR="00D03163" w:rsidRPr="00545BF6">
        <w:rPr>
          <w:rFonts w:ascii="Calibri Light" w:hAnsi="Calibri Light"/>
          <w:sz w:val="24"/>
        </w:rPr>
        <w:t xml:space="preserve"> utility lines and </w:t>
      </w:r>
      <w:r w:rsidRPr="00545BF6">
        <w:rPr>
          <w:rFonts w:ascii="Calibri Light" w:hAnsi="Calibri Light"/>
          <w:sz w:val="24"/>
        </w:rPr>
        <w:t xml:space="preserve">be aware of any </w:t>
      </w:r>
      <w:r w:rsidR="00D03163" w:rsidRPr="00545BF6">
        <w:rPr>
          <w:rFonts w:ascii="Calibri Light" w:hAnsi="Calibri Light"/>
          <w:sz w:val="24"/>
        </w:rPr>
        <w:t>gas leaks.</w:t>
      </w:r>
    </w:p>
    <w:p w:rsidR="00D03163" w:rsidRPr="00545BF6" w:rsidRDefault="00D03163" w:rsidP="00403210">
      <w:pPr>
        <w:pStyle w:val="NewsletterBody"/>
        <w:numPr>
          <w:ilvl w:val="0"/>
          <w:numId w:val="1"/>
        </w:numPr>
        <w:rPr>
          <w:rFonts w:ascii="Calibri Light" w:hAnsi="Calibri Light"/>
          <w:sz w:val="24"/>
        </w:rPr>
      </w:pPr>
      <w:r w:rsidRPr="00545BF6">
        <w:rPr>
          <w:rFonts w:ascii="Calibri Light" w:hAnsi="Calibri Light"/>
          <w:sz w:val="24"/>
        </w:rPr>
        <w:t xml:space="preserve">If you are required to evacuate to an emergency shelter, take as many personal and food items as possible, including any important documents and medicines. </w:t>
      </w:r>
    </w:p>
    <w:p w:rsidR="00BE4985" w:rsidRDefault="00A65955" w:rsidP="00403210">
      <w:pPr>
        <w:pStyle w:val="NewsletterBody"/>
        <w:rPr>
          <w:rFonts w:ascii="Calibri Light" w:hAnsi="Calibri Light"/>
          <w:sz w:val="24"/>
        </w:rPr>
      </w:pPr>
      <w:r w:rsidRPr="00545BF6">
        <w:rPr>
          <w:rFonts w:ascii="Calibri Light" w:hAnsi="Calibri Light"/>
          <w:sz w:val="24"/>
        </w:rPr>
        <w:t xml:space="preserve">For more information on how to protect yourself and others </w:t>
      </w:r>
      <w:r w:rsidR="000A33A9">
        <w:rPr>
          <w:rFonts w:ascii="Calibri Light" w:hAnsi="Calibri Light"/>
          <w:sz w:val="24"/>
        </w:rPr>
        <w:t xml:space="preserve">before, </w:t>
      </w:r>
      <w:r w:rsidRPr="00545BF6">
        <w:rPr>
          <w:rFonts w:ascii="Calibri Light" w:hAnsi="Calibri Light"/>
          <w:sz w:val="24"/>
        </w:rPr>
        <w:t>during</w:t>
      </w:r>
      <w:r w:rsidR="000A33A9">
        <w:rPr>
          <w:rFonts w:ascii="Calibri Light" w:hAnsi="Calibri Light"/>
          <w:sz w:val="24"/>
        </w:rPr>
        <w:t>, and after</w:t>
      </w:r>
      <w:r w:rsidRPr="00545BF6">
        <w:rPr>
          <w:rFonts w:ascii="Calibri Light" w:hAnsi="Calibri Light"/>
          <w:sz w:val="24"/>
        </w:rPr>
        <w:t xml:space="preserve"> a flood, visit </w:t>
      </w:r>
      <w:r w:rsidR="000A33A9">
        <w:rPr>
          <w:rFonts w:ascii="Calibri Light" w:hAnsi="Calibri Light"/>
          <w:sz w:val="24"/>
        </w:rPr>
        <w:t>www.floodsafety.noaa.gov/index.shtml and www.ready.gov/floods.</w:t>
      </w:r>
    </w:p>
    <w:p w:rsidR="003F2BCF" w:rsidRDefault="003F2BCF" w:rsidP="00403210">
      <w:pPr>
        <w:pStyle w:val="NewsletterBody"/>
        <w:rPr>
          <w:rFonts w:ascii="Museo 500" w:hAnsi="Museo 500"/>
          <w:sz w:val="24"/>
        </w:rPr>
      </w:pPr>
      <w:r>
        <w:rPr>
          <w:rFonts w:ascii="Museo 500" w:hAnsi="Museo 500"/>
          <w:sz w:val="24"/>
        </w:rPr>
        <w:t>Build Responsibly</w:t>
      </w:r>
    </w:p>
    <w:p w:rsidR="00CA3487" w:rsidRDefault="00403210" w:rsidP="00CA3487">
      <w:pPr>
        <w:pStyle w:val="NewsletterBody"/>
        <w:rPr>
          <w:rFonts w:ascii="Calibri Light" w:hAnsi="Calibri Light"/>
          <w:sz w:val="24"/>
        </w:rPr>
      </w:pPr>
      <w:r>
        <w:rPr>
          <w:rFonts w:ascii="Calibri Light" w:hAnsi="Calibri Light"/>
          <w:sz w:val="24"/>
        </w:rPr>
        <w:lastRenderedPageBreak/>
        <w:t xml:space="preserve">Any development </w:t>
      </w:r>
      <w:r w:rsidR="00A66966">
        <w:rPr>
          <w:rFonts w:ascii="Calibri Light" w:hAnsi="Calibri Light"/>
          <w:sz w:val="24"/>
        </w:rPr>
        <w:t xml:space="preserve">or redevelopment </w:t>
      </w:r>
      <w:r>
        <w:rPr>
          <w:rFonts w:ascii="Calibri Light" w:hAnsi="Calibri Light"/>
          <w:sz w:val="24"/>
        </w:rPr>
        <w:t xml:space="preserve">occurring in a floodplain </w:t>
      </w:r>
      <w:r w:rsidRPr="004F7518">
        <w:rPr>
          <w:rFonts w:ascii="Calibri Light" w:hAnsi="Calibri Light"/>
          <w:b/>
          <w:sz w:val="24"/>
        </w:rPr>
        <w:t>is required to have a permit</w:t>
      </w:r>
      <w:r w:rsidR="00A66966">
        <w:rPr>
          <w:rFonts w:ascii="Calibri Light" w:hAnsi="Calibri Light"/>
          <w:sz w:val="24"/>
        </w:rPr>
        <w:t xml:space="preserve"> issued by the City</w:t>
      </w:r>
      <w:r>
        <w:rPr>
          <w:rFonts w:ascii="Calibri Light" w:hAnsi="Calibri Light"/>
          <w:sz w:val="24"/>
        </w:rPr>
        <w:t xml:space="preserve">. </w:t>
      </w:r>
      <w:r w:rsidR="00F3739F" w:rsidRPr="00CA3487">
        <w:rPr>
          <w:rFonts w:ascii="Calibri Light" w:hAnsi="Calibri Light"/>
          <w:b/>
          <w:sz w:val="24"/>
        </w:rPr>
        <w:t>Section 9.5 Floodplain Management/ Flood Damage Prevention</w:t>
      </w:r>
      <w:r w:rsidR="00F3739F">
        <w:rPr>
          <w:rFonts w:ascii="Calibri Light" w:hAnsi="Calibri Light"/>
          <w:sz w:val="24"/>
        </w:rPr>
        <w:t xml:space="preserve"> of the City’s Unified Development Ordinance (UDO) provides standards for development within a floodplain</w:t>
      </w:r>
      <w:r w:rsidR="00CA3487">
        <w:rPr>
          <w:rFonts w:ascii="Calibri Light" w:hAnsi="Calibri Light"/>
          <w:sz w:val="24"/>
        </w:rPr>
        <w:t xml:space="preserve"> </w:t>
      </w:r>
      <w:r w:rsidR="00F3739F">
        <w:rPr>
          <w:rFonts w:ascii="Calibri Light" w:hAnsi="Calibri Light"/>
          <w:sz w:val="24"/>
        </w:rPr>
        <w:t>including residential and no</w:t>
      </w:r>
      <w:r>
        <w:rPr>
          <w:rFonts w:ascii="Calibri Light" w:hAnsi="Calibri Light"/>
          <w:sz w:val="24"/>
        </w:rPr>
        <w:t xml:space="preserve">n-residential new construction and </w:t>
      </w:r>
      <w:r w:rsidR="00F3739F">
        <w:rPr>
          <w:rFonts w:ascii="Calibri Light" w:hAnsi="Calibri Light"/>
          <w:sz w:val="24"/>
        </w:rPr>
        <w:t>substantial improvements.</w:t>
      </w:r>
      <w:r>
        <w:rPr>
          <w:rFonts w:ascii="Calibri Light" w:hAnsi="Calibri Light"/>
          <w:sz w:val="24"/>
        </w:rPr>
        <w:t xml:space="preserve"> If the cost of any reconstruction, rehabilitation, addition, or other improvements to a building equals or exceeds 50 percent of the building’s market value, then the building must meet the same floodplain management construction requirements as a new building.</w:t>
      </w:r>
      <w:r w:rsidR="00CA3487">
        <w:rPr>
          <w:rFonts w:ascii="Calibri Light" w:hAnsi="Calibri Light"/>
          <w:sz w:val="24"/>
        </w:rPr>
        <w:t xml:space="preserve"> If a buil</w:t>
      </w:r>
      <w:r w:rsidR="002122FA">
        <w:rPr>
          <w:rFonts w:ascii="Calibri Light" w:hAnsi="Calibri Light"/>
          <w:sz w:val="24"/>
        </w:rPr>
        <w:t xml:space="preserve">ding is substantially damaged, </w:t>
      </w:r>
      <w:r w:rsidR="00CA3487">
        <w:rPr>
          <w:rFonts w:ascii="Calibri Light" w:hAnsi="Calibri Light"/>
          <w:sz w:val="24"/>
        </w:rPr>
        <w:t>it must also meet the same floodplain management construction requirements.</w:t>
      </w:r>
    </w:p>
    <w:p w:rsidR="00CA3487" w:rsidRDefault="00CA3487" w:rsidP="00CA3487">
      <w:pPr>
        <w:pStyle w:val="NewsletterBody"/>
        <w:rPr>
          <w:rFonts w:ascii="Calibri Light" w:hAnsi="Calibri Light"/>
          <w:sz w:val="24"/>
        </w:rPr>
      </w:pPr>
      <w:r>
        <w:rPr>
          <w:rFonts w:ascii="Calibri Light" w:hAnsi="Calibri Light"/>
          <w:sz w:val="24"/>
        </w:rPr>
        <w:t xml:space="preserve">The ordinance also provides guidance for violations and enforcement. If you are uncertain as to whether or not your project requires a permit, or you see actions that violate the City’s Floodplain Management ordinance, contact the Engineering Division at 404-370-4104. </w:t>
      </w:r>
    </w:p>
    <w:p w:rsidR="00403210" w:rsidRDefault="00403210" w:rsidP="00403210">
      <w:pPr>
        <w:pStyle w:val="NewsletterBody"/>
        <w:rPr>
          <w:rFonts w:ascii="Calibri Light" w:hAnsi="Calibri Light"/>
          <w:sz w:val="24"/>
        </w:rPr>
      </w:pPr>
    </w:p>
    <w:p w:rsidR="00F3739F" w:rsidRDefault="00CA3487" w:rsidP="00403210">
      <w:pPr>
        <w:pStyle w:val="NewsletterBody"/>
        <w:rPr>
          <w:rFonts w:ascii="Calibri Light" w:hAnsi="Calibri Light"/>
          <w:sz w:val="24"/>
        </w:rPr>
      </w:pPr>
      <w:r>
        <w:rPr>
          <w:noProof/>
        </w:rPr>
        <w:drawing>
          <wp:anchor distT="0" distB="0" distL="114300" distR="114300" simplePos="0" relativeHeight="251694080" behindDoc="0" locked="0" layoutInCell="1" allowOverlap="1">
            <wp:simplePos x="0" y="0"/>
            <wp:positionH relativeFrom="column">
              <wp:align>right</wp:align>
            </wp:positionH>
            <wp:positionV relativeFrom="paragraph">
              <wp:posOffset>0</wp:posOffset>
            </wp:positionV>
            <wp:extent cx="1950085" cy="125158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50085" cy="1251585"/>
                    </a:xfrm>
                    <a:prstGeom prst="rect">
                      <a:avLst/>
                    </a:prstGeom>
                  </pic:spPr>
                </pic:pic>
              </a:graphicData>
            </a:graphic>
            <wp14:sizeRelH relativeFrom="page">
              <wp14:pctWidth>0</wp14:pctWidth>
            </wp14:sizeRelH>
            <wp14:sizeRelV relativeFrom="page">
              <wp14:pctHeight>0</wp14:pctHeight>
            </wp14:sizeRelV>
          </wp:anchor>
        </w:drawing>
      </w:r>
      <w:r w:rsidR="00F3739F">
        <w:rPr>
          <w:rFonts w:ascii="Calibri Light" w:hAnsi="Calibri Light"/>
          <w:sz w:val="24"/>
        </w:rPr>
        <w:t>In addition to standards set in the UDO, the following are recommended for properties located within a floodplain:</w:t>
      </w:r>
    </w:p>
    <w:p w:rsidR="00545BF6" w:rsidRDefault="00545BF6" w:rsidP="00403210">
      <w:pPr>
        <w:pStyle w:val="NewsletterBody"/>
        <w:numPr>
          <w:ilvl w:val="0"/>
          <w:numId w:val="4"/>
        </w:numPr>
        <w:rPr>
          <w:rFonts w:ascii="Calibri Light" w:hAnsi="Calibri Light"/>
          <w:sz w:val="24"/>
        </w:rPr>
      </w:pPr>
      <w:r>
        <w:rPr>
          <w:rFonts w:ascii="Calibri Light" w:hAnsi="Calibri Light"/>
          <w:sz w:val="24"/>
        </w:rPr>
        <w:t>Elevate any structure 3 feet above the Base Flood Elevation (BFE)</w:t>
      </w:r>
      <w:r w:rsidR="002E3AD4">
        <w:rPr>
          <w:rFonts w:ascii="Calibri Light" w:hAnsi="Calibri Light"/>
          <w:sz w:val="24"/>
        </w:rPr>
        <w:t xml:space="preserve"> or install flood vents for structures below the BFE to allow for safe entrance and exit of flood waters. </w:t>
      </w:r>
    </w:p>
    <w:p w:rsidR="00545BF6" w:rsidRDefault="00545BF6" w:rsidP="00403210">
      <w:pPr>
        <w:pStyle w:val="NewsletterBody"/>
        <w:numPr>
          <w:ilvl w:val="0"/>
          <w:numId w:val="4"/>
        </w:numPr>
        <w:rPr>
          <w:rFonts w:ascii="Calibri Light" w:hAnsi="Calibri Light"/>
          <w:sz w:val="24"/>
        </w:rPr>
      </w:pPr>
      <w:r>
        <w:rPr>
          <w:rFonts w:ascii="Calibri Light" w:hAnsi="Calibri Light"/>
          <w:sz w:val="24"/>
        </w:rPr>
        <w:t>Install a sump pump in the basement to remove floodwater.</w:t>
      </w:r>
    </w:p>
    <w:p w:rsidR="00545BF6" w:rsidRDefault="00545BF6" w:rsidP="00403210">
      <w:pPr>
        <w:pStyle w:val="NewsletterBody"/>
        <w:numPr>
          <w:ilvl w:val="0"/>
          <w:numId w:val="4"/>
        </w:numPr>
        <w:rPr>
          <w:rFonts w:ascii="Calibri Light" w:hAnsi="Calibri Light"/>
          <w:sz w:val="24"/>
        </w:rPr>
      </w:pPr>
      <w:r>
        <w:rPr>
          <w:rFonts w:ascii="Calibri Light" w:hAnsi="Calibri Light"/>
          <w:sz w:val="24"/>
        </w:rPr>
        <w:t>Use flood-resistant building materials for the walls and flooring</w:t>
      </w:r>
      <w:r w:rsidR="002E3AD4">
        <w:rPr>
          <w:rFonts w:ascii="Calibri Light" w:hAnsi="Calibri Light"/>
          <w:sz w:val="24"/>
        </w:rPr>
        <w:t xml:space="preserve"> and install waterproofing systems.</w:t>
      </w:r>
    </w:p>
    <w:p w:rsidR="00545BF6" w:rsidRDefault="00545BF6" w:rsidP="00403210">
      <w:pPr>
        <w:pStyle w:val="NewsletterBody"/>
        <w:numPr>
          <w:ilvl w:val="0"/>
          <w:numId w:val="4"/>
        </w:numPr>
        <w:rPr>
          <w:rFonts w:ascii="Calibri Light" w:hAnsi="Calibri Light"/>
          <w:sz w:val="24"/>
        </w:rPr>
      </w:pPr>
      <w:r>
        <w:rPr>
          <w:rFonts w:ascii="Calibri Light" w:hAnsi="Calibri Light"/>
          <w:sz w:val="24"/>
        </w:rPr>
        <w:t xml:space="preserve">Locate plumbing and electrical systems, heating and air conditioning units, and furnaces at least 1 foot above the 100-year floodplain level. </w:t>
      </w:r>
    </w:p>
    <w:p w:rsidR="002E3AD4" w:rsidRDefault="002E3AD4" w:rsidP="00403210">
      <w:pPr>
        <w:pStyle w:val="NewsletterBody"/>
        <w:numPr>
          <w:ilvl w:val="0"/>
          <w:numId w:val="4"/>
        </w:numPr>
        <w:rPr>
          <w:rFonts w:ascii="Calibri Light" w:hAnsi="Calibri Light"/>
          <w:sz w:val="24"/>
        </w:rPr>
      </w:pPr>
      <w:r>
        <w:rPr>
          <w:rFonts w:ascii="Calibri Light" w:hAnsi="Calibri Light"/>
          <w:sz w:val="24"/>
        </w:rPr>
        <w:t>Build interior and exterior floodwalls to isolate the structure from floodwaters.</w:t>
      </w:r>
    </w:p>
    <w:p w:rsidR="002122FA" w:rsidRDefault="002122FA" w:rsidP="00403210">
      <w:pPr>
        <w:pStyle w:val="NewsletterBody"/>
        <w:rPr>
          <w:rFonts w:ascii="Museo 500" w:hAnsi="Museo 500"/>
          <w:sz w:val="24"/>
        </w:rPr>
      </w:pPr>
      <w:r>
        <w:rPr>
          <w:rFonts w:ascii="Museo 500" w:hAnsi="Museo 500"/>
          <w:sz w:val="24"/>
        </w:rPr>
        <w:lastRenderedPageBreak/>
        <w:t>Drainage System Maintenance</w:t>
      </w:r>
    </w:p>
    <w:p w:rsidR="002122FA" w:rsidRPr="002122FA" w:rsidRDefault="00BC363C" w:rsidP="00403210">
      <w:pPr>
        <w:pStyle w:val="NewsletterBody"/>
        <w:rPr>
          <w:rFonts w:ascii="Calibri Light" w:hAnsi="Calibri Light"/>
          <w:sz w:val="24"/>
        </w:rPr>
      </w:pPr>
      <w:r>
        <w:rPr>
          <w:rFonts w:ascii="Calibri Light" w:hAnsi="Calibri Light"/>
          <w:sz w:val="24"/>
        </w:rPr>
        <w:t xml:space="preserve">Dumping of waste into the City’s </w:t>
      </w:r>
      <w:proofErr w:type="spellStart"/>
      <w:r>
        <w:rPr>
          <w:rFonts w:ascii="Calibri Light" w:hAnsi="Calibri Light"/>
          <w:sz w:val="24"/>
        </w:rPr>
        <w:t>stormwater</w:t>
      </w:r>
      <w:proofErr w:type="spellEnd"/>
      <w:r>
        <w:rPr>
          <w:rFonts w:ascii="Calibri Light" w:hAnsi="Calibri Light"/>
          <w:sz w:val="24"/>
        </w:rPr>
        <w:t xml:space="preserve"> infrastructure is illegal and should be reported. </w:t>
      </w:r>
      <w:r w:rsidR="006B4631">
        <w:rPr>
          <w:rFonts w:ascii="Calibri Light" w:hAnsi="Calibri Light"/>
          <w:sz w:val="24"/>
        </w:rPr>
        <w:t>When the City’s storm sewers and storm drainage structures are blocked, capacity for floodwater is decreased and more frequent and server flooding can occur. Thus, properties not normally at risk of flood damage may be impacted. Report any blockages to the Engineering Division at 404-370-4104.</w:t>
      </w:r>
    </w:p>
    <w:p w:rsidR="003F2BCF" w:rsidRDefault="003F2BCF" w:rsidP="00403210">
      <w:pPr>
        <w:pStyle w:val="NewsletterBody"/>
        <w:rPr>
          <w:rFonts w:ascii="Museo 500" w:hAnsi="Museo 500"/>
          <w:sz w:val="24"/>
        </w:rPr>
      </w:pPr>
      <w:r>
        <w:rPr>
          <w:rFonts w:ascii="Museo 500" w:hAnsi="Museo 500"/>
          <w:sz w:val="24"/>
        </w:rPr>
        <w:t>Protect Natural Floodplain Functions</w:t>
      </w:r>
    </w:p>
    <w:p w:rsidR="00230811" w:rsidRDefault="00230811" w:rsidP="00403210">
      <w:pPr>
        <w:pStyle w:val="NewsletterBody"/>
        <w:rPr>
          <w:rFonts w:ascii="Calibri Light" w:hAnsi="Calibri Light"/>
          <w:sz w:val="24"/>
        </w:rPr>
      </w:pPr>
      <w:r>
        <w:rPr>
          <w:rFonts w:ascii="Calibri Light" w:hAnsi="Calibri Light"/>
          <w:sz w:val="24"/>
        </w:rPr>
        <w:t xml:space="preserve">The City’s floodplains provide a range of benefits to the environment and to flood protection such as flood and erosion control and water quality. </w:t>
      </w:r>
      <w:r w:rsidR="00CB1B0F">
        <w:rPr>
          <w:rFonts w:ascii="Calibri Light" w:hAnsi="Calibri Light"/>
          <w:sz w:val="24"/>
        </w:rPr>
        <w:t>Floodplains are places where flood waters store</w:t>
      </w:r>
      <w:r w:rsidR="00054EE8">
        <w:rPr>
          <w:rFonts w:ascii="Calibri Light" w:hAnsi="Calibri Light"/>
          <w:sz w:val="24"/>
        </w:rPr>
        <w:t xml:space="preserve"> and are absorbed</w:t>
      </w:r>
      <w:r w:rsidR="00BA5E73">
        <w:rPr>
          <w:rFonts w:ascii="Calibri Light" w:hAnsi="Calibri Light"/>
          <w:sz w:val="24"/>
        </w:rPr>
        <w:t xml:space="preserve"> over time</w:t>
      </w:r>
      <w:r w:rsidR="00054EE8">
        <w:rPr>
          <w:rFonts w:ascii="Calibri Light" w:hAnsi="Calibri Light"/>
          <w:sz w:val="24"/>
        </w:rPr>
        <w:t xml:space="preserve">, </w:t>
      </w:r>
      <w:r w:rsidR="00515CB7">
        <w:rPr>
          <w:rFonts w:ascii="Calibri Light" w:hAnsi="Calibri Light"/>
          <w:sz w:val="24"/>
        </w:rPr>
        <w:t>reducing the risk of</w:t>
      </w:r>
      <w:r w:rsidR="00054EE8">
        <w:rPr>
          <w:rFonts w:ascii="Calibri Light" w:hAnsi="Calibri Light"/>
          <w:sz w:val="24"/>
        </w:rPr>
        <w:t xml:space="preserve"> flooding in non-floodplain areas. T</w:t>
      </w:r>
      <w:r w:rsidR="00CB1B0F">
        <w:rPr>
          <w:rFonts w:ascii="Calibri Light" w:hAnsi="Calibri Light"/>
          <w:sz w:val="24"/>
        </w:rPr>
        <w:t>hey also provide recreational opportunities for residents and are a habitat for a variety of local flora and fauna.</w:t>
      </w:r>
      <w:r w:rsidR="00BA5E73">
        <w:rPr>
          <w:rFonts w:ascii="Calibri Light" w:hAnsi="Calibri Light"/>
          <w:sz w:val="24"/>
        </w:rPr>
        <w:t xml:space="preserve"> It is important to protect the City’s floodplains to preserve the natural beauty as well as ensure the first line of defense against floods and natural disasters is resilient. Help protect Decatur’s floodplains by properly storing of hazardous materials, reporting hazardous spills, and never dumping waste into storm drains or streams. </w:t>
      </w:r>
    </w:p>
    <w:p w:rsidR="00CB1B0F" w:rsidRDefault="00CB1B0F" w:rsidP="00403210">
      <w:pPr>
        <w:pStyle w:val="NewsletterBody"/>
        <w:rPr>
          <w:rFonts w:ascii="Museo 500" w:hAnsi="Museo 500"/>
          <w:sz w:val="24"/>
        </w:rPr>
      </w:pPr>
      <w:r>
        <w:rPr>
          <w:rFonts w:ascii="Museo 500" w:hAnsi="Museo 500"/>
          <w:sz w:val="24"/>
        </w:rPr>
        <w:t>Resources</w:t>
      </w:r>
    </w:p>
    <w:p w:rsidR="00CB1B0F" w:rsidRDefault="002122FA" w:rsidP="00403210">
      <w:pPr>
        <w:pStyle w:val="NewsletterBody"/>
        <w:rPr>
          <w:rFonts w:ascii="Calibri Light" w:hAnsi="Calibri Light"/>
          <w:sz w:val="24"/>
        </w:rPr>
      </w:pPr>
      <w:r>
        <w:rPr>
          <w:rFonts w:ascii="Calibri Light" w:hAnsi="Calibri Light"/>
          <w:sz w:val="24"/>
        </w:rPr>
        <w:t>Property owners may contact the Engineering Division for any of the following:</w:t>
      </w:r>
    </w:p>
    <w:p w:rsidR="002122FA" w:rsidRPr="006B4631" w:rsidRDefault="002122FA" w:rsidP="006B4631">
      <w:pPr>
        <w:pStyle w:val="NewsletterBody"/>
        <w:numPr>
          <w:ilvl w:val="0"/>
          <w:numId w:val="5"/>
        </w:numPr>
        <w:rPr>
          <w:rFonts w:ascii="Calibri Light" w:hAnsi="Calibri Light"/>
          <w:sz w:val="24"/>
        </w:rPr>
      </w:pPr>
      <w:r>
        <w:rPr>
          <w:rFonts w:ascii="Calibri Light" w:hAnsi="Calibri Light"/>
          <w:sz w:val="24"/>
        </w:rPr>
        <w:t>To obtain general or site-specific flood and floodplain related information</w:t>
      </w:r>
      <w:r w:rsidR="006B4631">
        <w:rPr>
          <w:rFonts w:ascii="Calibri Light" w:hAnsi="Calibri Light"/>
          <w:sz w:val="24"/>
        </w:rPr>
        <w:t xml:space="preserve"> or to request a site visit by the Engineering Division to inspect and evaluate drainage or flooding concerns.</w:t>
      </w:r>
    </w:p>
    <w:p w:rsidR="002122FA" w:rsidRDefault="002122FA" w:rsidP="002122FA">
      <w:pPr>
        <w:pStyle w:val="NewsletterBody"/>
        <w:numPr>
          <w:ilvl w:val="0"/>
          <w:numId w:val="5"/>
        </w:numPr>
        <w:rPr>
          <w:rFonts w:ascii="Calibri Light" w:hAnsi="Calibri Light"/>
          <w:sz w:val="24"/>
        </w:rPr>
      </w:pPr>
      <w:r>
        <w:rPr>
          <w:rFonts w:ascii="Calibri Light" w:hAnsi="Calibri Light"/>
          <w:sz w:val="24"/>
        </w:rPr>
        <w:t xml:space="preserve">To obtain an official map information service letter with current Flood Insurance Rate Maps (FIRM) information </w:t>
      </w:r>
      <w:r w:rsidR="00075B84">
        <w:rPr>
          <w:rFonts w:ascii="Calibri Light" w:hAnsi="Calibri Light"/>
          <w:sz w:val="24"/>
        </w:rPr>
        <w:t>for a fee of $10.</w:t>
      </w:r>
    </w:p>
    <w:p w:rsidR="002122FA" w:rsidRDefault="00075B84" w:rsidP="002122FA">
      <w:pPr>
        <w:pStyle w:val="NewsletterBody"/>
        <w:numPr>
          <w:ilvl w:val="0"/>
          <w:numId w:val="5"/>
        </w:numPr>
        <w:rPr>
          <w:rFonts w:ascii="Calibri Light" w:hAnsi="Calibri Light"/>
          <w:sz w:val="24"/>
        </w:rPr>
      </w:pPr>
      <w:r>
        <w:rPr>
          <w:rFonts w:ascii="Calibri Light" w:hAnsi="Calibri Light"/>
          <w:sz w:val="24"/>
        </w:rPr>
        <w:t xml:space="preserve">To report flooding or blockages of water ways, storm sewers, and storm drainage structurers. </w:t>
      </w:r>
    </w:p>
    <w:p w:rsidR="00075B84" w:rsidRDefault="00075B84" w:rsidP="002122FA">
      <w:pPr>
        <w:pStyle w:val="NewsletterBody"/>
        <w:numPr>
          <w:ilvl w:val="0"/>
          <w:numId w:val="5"/>
        </w:numPr>
        <w:rPr>
          <w:rFonts w:ascii="Calibri Light" w:hAnsi="Calibri Light"/>
          <w:sz w:val="24"/>
        </w:rPr>
      </w:pPr>
      <w:r>
        <w:rPr>
          <w:rFonts w:ascii="Calibri Light" w:hAnsi="Calibri Light"/>
          <w:sz w:val="24"/>
        </w:rPr>
        <w:t>To obtain a copy of your Elevation Certificate.</w:t>
      </w:r>
    </w:p>
    <w:p w:rsidR="00075B84" w:rsidRDefault="00075B84" w:rsidP="002122FA">
      <w:pPr>
        <w:pStyle w:val="NewsletterBody"/>
        <w:numPr>
          <w:ilvl w:val="0"/>
          <w:numId w:val="5"/>
        </w:numPr>
        <w:rPr>
          <w:rFonts w:ascii="Calibri Light" w:hAnsi="Calibri Light"/>
          <w:sz w:val="24"/>
        </w:rPr>
      </w:pPr>
      <w:r>
        <w:rPr>
          <w:rFonts w:ascii="Calibri Light" w:hAnsi="Calibri Light"/>
          <w:sz w:val="24"/>
        </w:rPr>
        <w:lastRenderedPageBreak/>
        <w:t>Inquiry regarding any construction or project in a floodplain and necessary permits.</w:t>
      </w:r>
    </w:p>
    <w:p w:rsidR="006B4631" w:rsidRDefault="006B4631" w:rsidP="006B4631">
      <w:pPr>
        <w:pStyle w:val="NewsletterBody"/>
        <w:rPr>
          <w:rFonts w:ascii="Calibri Light" w:hAnsi="Calibri Light"/>
          <w:sz w:val="24"/>
        </w:rPr>
      </w:pPr>
      <w:r>
        <w:rPr>
          <w:rFonts w:ascii="Calibri Light" w:hAnsi="Calibri Light"/>
          <w:sz w:val="24"/>
        </w:rPr>
        <w:t>Other valuable resources include:</w:t>
      </w:r>
    </w:p>
    <w:p w:rsidR="006B4631" w:rsidRDefault="006B4631" w:rsidP="006B4631">
      <w:pPr>
        <w:pStyle w:val="NewsletterBody"/>
        <w:numPr>
          <w:ilvl w:val="0"/>
          <w:numId w:val="6"/>
        </w:numPr>
        <w:rPr>
          <w:rFonts w:ascii="Calibri Light" w:hAnsi="Calibri Light"/>
          <w:sz w:val="24"/>
        </w:rPr>
      </w:pPr>
      <w:r>
        <w:rPr>
          <w:rFonts w:ascii="Calibri Light" w:hAnsi="Calibri Light"/>
          <w:sz w:val="24"/>
        </w:rPr>
        <w:t>Design, Environment and Construction Division at www.decaturga.com</w:t>
      </w:r>
    </w:p>
    <w:p w:rsidR="006B4631" w:rsidRDefault="006B4631" w:rsidP="006B4631">
      <w:pPr>
        <w:pStyle w:val="NewsletterBody"/>
        <w:numPr>
          <w:ilvl w:val="0"/>
          <w:numId w:val="6"/>
        </w:numPr>
        <w:rPr>
          <w:rFonts w:ascii="Calibri Light" w:hAnsi="Calibri Light"/>
          <w:sz w:val="24"/>
        </w:rPr>
      </w:pPr>
      <w:r>
        <w:rPr>
          <w:rFonts w:ascii="Calibri Light" w:hAnsi="Calibri Light"/>
          <w:sz w:val="24"/>
        </w:rPr>
        <w:t xml:space="preserve">FEMA website at </w:t>
      </w:r>
      <w:r w:rsidRPr="006B4631">
        <w:rPr>
          <w:rFonts w:ascii="Calibri Light" w:hAnsi="Calibri Light"/>
          <w:sz w:val="24"/>
        </w:rPr>
        <w:t>www.ready.gov/floods</w:t>
      </w:r>
    </w:p>
    <w:p w:rsidR="006B4631" w:rsidRDefault="006B4631" w:rsidP="00C34ACA">
      <w:pPr>
        <w:pStyle w:val="NewsletterBody"/>
        <w:numPr>
          <w:ilvl w:val="0"/>
          <w:numId w:val="6"/>
        </w:numPr>
        <w:rPr>
          <w:rFonts w:ascii="Calibri Light" w:hAnsi="Calibri Light"/>
          <w:sz w:val="24"/>
        </w:rPr>
      </w:pPr>
      <w:r w:rsidRPr="006B4631">
        <w:rPr>
          <w:rFonts w:ascii="Calibri Light" w:hAnsi="Calibri Light"/>
          <w:sz w:val="24"/>
        </w:rPr>
        <w:t>National Flood Insurance Program (NFIP) at www.floodsmart.gov</w:t>
      </w:r>
    </w:p>
    <w:p w:rsidR="006B4631" w:rsidRPr="006B4631" w:rsidRDefault="006B4631" w:rsidP="00C34ACA">
      <w:pPr>
        <w:pStyle w:val="NewsletterBody"/>
        <w:numPr>
          <w:ilvl w:val="0"/>
          <w:numId w:val="6"/>
        </w:numPr>
        <w:rPr>
          <w:rFonts w:ascii="Calibri Light" w:hAnsi="Calibri Light"/>
          <w:sz w:val="24"/>
        </w:rPr>
      </w:pPr>
      <w:r>
        <w:rPr>
          <w:rFonts w:ascii="Calibri Light" w:hAnsi="Calibri Light"/>
          <w:sz w:val="24"/>
        </w:rPr>
        <w:t xml:space="preserve">NOAA </w:t>
      </w:r>
      <w:r w:rsidRPr="006B4631">
        <w:rPr>
          <w:rFonts w:ascii="Calibri Light" w:hAnsi="Calibri Light"/>
          <w:sz w:val="24"/>
        </w:rPr>
        <w:t>National Weather Service at www.floodsafety.noaa.gov/index.shtml</w:t>
      </w:r>
    </w:p>
    <w:sectPr w:rsidR="006B4631" w:rsidRPr="006B4631"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B0" w:rsidRDefault="00E72FB0" w:rsidP="00E72FB0">
      <w:r>
        <w:separator/>
      </w:r>
    </w:p>
  </w:endnote>
  <w:endnote w:type="continuationSeparator" w:id="0">
    <w:p w:rsidR="00E72FB0" w:rsidRDefault="00E72FB0" w:rsidP="00E7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B0" w:rsidRDefault="00E72FB0" w:rsidP="00E72FB0">
      <w:r>
        <w:separator/>
      </w:r>
    </w:p>
  </w:footnote>
  <w:footnote w:type="continuationSeparator" w:id="0">
    <w:p w:rsidR="00E72FB0" w:rsidRDefault="00E72FB0" w:rsidP="00E7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B0" w:rsidRPr="00E72FB0" w:rsidRDefault="006036D8" w:rsidP="00E72FB0">
    <w:pPr>
      <w:pStyle w:val="Header"/>
      <w:jc w:val="right"/>
      <w:rPr>
        <w:rFonts w:ascii="Museo 500" w:hAnsi="Museo 500"/>
        <w:color w:val="1F497D" w:themeColor="text2"/>
      </w:rPr>
    </w:pPr>
    <w:r>
      <w:rPr>
        <w:rFonts w:ascii="Museo 500" w:hAnsi="Museo 500"/>
        <w:color w:val="1F497D" w:themeColor="text2"/>
      </w:rPr>
      <w:t>July 2018</w:t>
    </w:r>
  </w:p>
  <w:p w:rsidR="00E72FB0" w:rsidRPr="00E72FB0" w:rsidRDefault="00E72FB0">
    <w:pPr>
      <w:pStyle w:val="Header"/>
      <w:rPr>
        <w:rFonts w:ascii="Museo 500" w:hAnsi="Museo 500"/>
        <w:color w:val="1F497D"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B0" w:rsidRPr="00E72FB0" w:rsidRDefault="006036D8" w:rsidP="00E72FB0">
    <w:pPr>
      <w:pStyle w:val="NewsletterHeading"/>
      <w:jc w:val="right"/>
      <w:rPr>
        <w:rFonts w:ascii="Museo 500" w:hAnsi="Museo 500"/>
        <w:b w:val="0"/>
        <w:color w:val="1F497D" w:themeColor="text2"/>
        <w:sz w:val="24"/>
      </w:rPr>
    </w:pPr>
    <w:sdt>
      <w:sdtPr>
        <w:rPr>
          <w:rFonts w:ascii="Museo 500" w:hAnsi="Museo 500"/>
          <w:b w:val="0"/>
          <w:color w:val="1F497D" w:themeColor="text2"/>
          <w:sz w:val="24"/>
        </w:rPr>
        <w:id w:val="228783080"/>
        <w:placeholder>
          <w:docPart w:val="59BB09024C5C44ECAF5872D609CD2D67"/>
        </w:placeholder>
      </w:sdtPr>
      <w:sdtEndPr/>
      <w:sdtContent>
        <w:r w:rsidR="00E72FB0" w:rsidRPr="00E72FB0">
          <w:rPr>
            <w:rFonts w:ascii="Museo 500" w:hAnsi="Museo 500"/>
            <w:b w:val="0"/>
            <w:color w:val="1F497D" w:themeColor="text2"/>
            <w:sz w:val="24"/>
          </w:rPr>
          <w:t>Design</w:t>
        </w:r>
      </w:sdtContent>
    </w:sdt>
    <w:r w:rsidR="00E72FB0" w:rsidRPr="00E72FB0">
      <w:rPr>
        <w:rFonts w:ascii="Museo 500" w:hAnsi="Museo 500"/>
        <w:b w:val="0"/>
        <w:color w:val="1F497D" w:themeColor="text2"/>
        <w:sz w:val="24"/>
      </w:rPr>
      <w:t>, Environment &amp; Construction Division</w:t>
    </w:r>
  </w:p>
  <w:p w:rsidR="00E72FB0" w:rsidRPr="00E72FB0" w:rsidRDefault="00E72FB0" w:rsidP="00E72FB0">
    <w:pPr>
      <w:pStyle w:val="NewsletterHeading"/>
      <w:tabs>
        <w:tab w:val="left" w:pos="8265"/>
        <w:tab w:val="right" w:pos="10890"/>
      </w:tabs>
      <w:rPr>
        <w:rFonts w:ascii="Museo 500" w:hAnsi="Museo 500"/>
        <w:b w:val="0"/>
        <w:color w:val="1F497D" w:themeColor="text2"/>
        <w:sz w:val="24"/>
      </w:rPr>
    </w:pPr>
    <w:r w:rsidRPr="00E72FB0">
      <w:rPr>
        <w:rFonts w:ascii="Museo 500" w:hAnsi="Museo 500"/>
        <w:b w:val="0"/>
        <w:color w:val="1F497D" w:themeColor="text2"/>
        <w:sz w:val="24"/>
      </w:rPr>
      <w:tab/>
    </w:r>
    <w:r w:rsidRPr="00E72FB0">
      <w:rPr>
        <w:rFonts w:ascii="Museo 500" w:hAnsi="Museo 500"/>
        <w:b w:val="0"/>
        <w:color w:val="1F497D" w:themeColor="text2"/>
        <w:sz w:val="24"/>
      </w:rPr>
      <w:tab/>
      <w:t>2635 Talley Street</w:t>
    </w:r>
  </w:p>
  <w:p w:rsidR="00E72FB0" w:rsidRPr="00E72FB0" w:rsidRDefault="00E72FB0" w:rsidP="00E72FB0">
    <w:pPr>
      <w:pStyle w:val="NewsletterHeading"/>
      <w:jc w:val="right"/>
      <w:rPr>
        <w:rFonts w:ascii="Museo 500" w:hAnsi="Museo 500"/>
        <w:b w:val="0"/>
        <w:color w:val="1F497D" w:themeColor="text2"/>
        <w:sz w:val="24"/>
      </w:rPr>
    </w:pPr>
    <w:r w:rsidRPr="00E72FB0">
      <w:rPr>
        <w:rFonts w:ascii="Museo 500" w:hAnsi="Museo 500"/>
        <w:b w:val="0"/>
        <w:color w:val="1F497D" w:themeColor="text2"/>
        <w:sz w:val="24"/>
      </w:rPr>
      <w:t>Decatur, GA 30030</w:t>
    </w:r>
  </w:p>
  <w:p w:rsidR="00E72FB0" w:rsidRPr="00E72FB0" w:rsidRDefault="00E72FB0" w:rsidP="00E72FB0">
    <w:pPr>
      <w:pStyle w:val="NewsletterHeading"/>
      <w:jc w:val="right"/>
      <w:rPr>
        <w:rFonts w:ascii="Museo 500" w:hAnsi="Museo 500"/>
        <w:b w:val="0"/>
        <w:color w:val="1F497D" w:themeColor="text2"/>
        <w:sz w:val="24"/>
      </w:rPr>
    </w:pPr>
    <w:r w:rsidRPr="00E72FB0">
      <w:rPr>
        <w:rFonts w:ascii="Museo 500" w:hAnsi="Museo 500"/>
        <w:b w:val="0"/>
        <w:color w:val="1F497D" w:themeColor="text2"/>
        <w:sz w:val="24"/>
      </w:rPr>
      <w:t>404-370-4104</w:t>
    </w:r>
  </w:p>
  <w:p w:rsidR="00E72FB0" w:rsidRPr="00E72FB0" w:rsidRDefault="00E72FB0" w:rsidP="00E72FB0">
    <w:pPr>
      <w:pStyle w:val="NewsletterHeading"/>
      <w:jc w:val="right"/>
      <w:rPr>
        <w:rFonts w:ascii="Museo 500" w:hAnsi="Museo 500"/>
        <w:b w:val="0"/>
        <w:color w:val="1F497D" w:themeColor="text2"/>
        <w:sz w:val="24"/>
      </w:rPr>
    </w:pPr>
    <w:r w:rsidRPr="00E72FB0">
      <w:rPr>
        <w:rFonts w:ascii="Museo 500" w:hAnsi="Museo 500"/>
        <w:b w:val="0"/>
        <w:color w:val="1F497D" w:themeColor="text2"/>
        <w:sz w:val="24"/>
      </w:rPr>
      <w:t>www.decaturga.com</w:t>
    </w:r>
  </w:p>
  <w:p w:rsidR="00E72FB0" w:rsidRDefault="00E72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D74"/>
    <w:multiLevelType w:val="hybridMultilevel"/>
    <w:tmpl w:val="01C07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D6079"/>
    <w:multiLevelType w:val="hybridMultilevel"/>
    <w:tmpl w:val="BEFAF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7B04FF"/>
    <w:multiLevelType w:val="hybridMultilevel"/>
    <w:tmpl w:val="A334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F67BE5"/>
    <w:multiLevelType w:val="hybridMultilevel"/>
    <w:tmpl w:val="B998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E42E57"/>
    <w:multiLevelType w:val="hybridMultilevel"/>
    <w:tmpl w:val="ECC2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55D12"/>
    <w:multiLevelType w:val="hybridMultilevel"/>
    <w:tmpl w:val="9544C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20"/>
    <w:rsid w:val="0000112E"/>
    <w:rsid w:val="000050AE"/>
    <w:rsid w:val="00044BDC"/>
    <w:rsid w:val="00054EE8"/>
    <w:rsid w:val="0005642F"/>
    <w:rsid w:val="00075B84"/>
    <w:rsid w:val="00080F32"/>
    <w:rsid w:val="000A33A9"/>
    <w:rsid w:val="000D3907"/>
    <w:rsid w:val="001149B1"/>
    <w:rsid w:val="0012653E"/>
    <w:rsid w:val="00132AD0"/>
    <w:rsid w:val="00146C3C"/>
    <w:rsid w:val="00164876"/>
    <w:rsid w:val="001C7C78"/>
    <w:rsid w:val="001F4C64"/>
    <w:rsid w:val="002122FA"/>
    <w:rsid w:val="00230811"/>
    <w:rsid w:val="002467FA"/>
    <w:rsid w:val="002D0702"/>
    <w:rsid w:val="002D2013"/>
    <w:rsid w:val="002E3AD4"/>
    <w:rsid w:val="0031769F"/>
    <w:rsid w:val="003A390C"/>
    <w:rsid w:val="003B57E6"/>
    <w:rsid w:val="003E564B"/>
    <w:rsid w:val="003F2BCF"/>
    <w:rsid w:val="00403210"/>
    <w:rsid w:val="00422B18"/>
    <w:rsid w:val="0047735C"/>
    <w:rsid w:val="004809F1"/>
    <w:rsid w:val="004B1F1C"/>
    <w:rsid w:val="004F7518"/>
    <w:rsid w:val="00515CB7"/>
    <w:rsid w:val="005301DF"/>
    <w:rsid w:val="00545BF6"/>
    <w:rsid w:val="00563295"/>
    <w:rsid w:val="005E2505"/>
    <w:rsid w:val="006036D8"/>
    <w:rsid w:val="00603DFC"/>
    <w:rsid w:val="0069673B"/>
    <w:rsid w:val="006B4631"/>
    <w:rsid w:val="006B75D8"/>
    <w:rsid w:val="006C4D61"/>
    <w:rsid w:val="006D49E7"/>
    <w:rsid w:val="007071A8"/>
    <w:rsid w:val="00707C14"/>
    <w:rsid w:val="00717272"/>
    <w:rsid w:val="0075584A"/>
    <w:rsid w:val="00760E4B"/>
    <w:rsid w:val="00763ED9"/>
    <w:rsid w:val="0076640C"/>
    <w:rsid w:val="00767C60"/>
    <w:rsid w:val="007D1701"/>
    <w:rsid w:val="007D5CBF"/>
    <w:rsid w:val="007F5F9D"/>
    <w:rsid w:val="00803D20"/>
    <w:rsid w:val="00821526"/>
    <w:rsid w:val="0082470D"/>
    <w:rsid w:val="00882A5B"/>
    <w:rsid w:val="0089455A"/>
    <w:rsid w:val="009039FD"/>
    <w:rsid w:val="00912DB4"/>
    <w:rsid w:val="00933E05"/>
    <w:rsid w:val="00982299"/>
    <w:rsid w:val="009B75CD"/>
    <w:rsid w:val="009D1F9F"/>
    <w:rsid w:val="009D3CC3"/>
    <w:rsid w:val="009D78D2"/>
    <w:rsid w:val="009E049D"/>
    <w:rsid w:val="009E2E6F"/>
    <w:rsid w:val="00A51AAD"/>
    <w:rsid w:val="00A65955"/>
    <w:rsid w:val="00A66966"/>
    <w:rsid w:val="00A82709"/>
    <w:rsid w:val="00AF0745"/>
    <w:rsid w:val="00AF5151"/>
    <w:rsid w:val="00B220EC"/>
    <w:rsid w:val="00B358C5"/>
    <w:rsid w:val="00B56A3A"/>
    <w:rsid w:val="00B77C12"/>
    <w:rsid w:val="00BA5E73"/>
    <w:rsid w:val="00BC363C"/>
    <w:rsid w:val="00BE4985"/>
    <w:rsid w:val="00C213EC"/>
    <w:rsid w:val="00C34486"/>
    <w:rsid w:val="00C4430D"/>
    <w:rsid w:val="00C66E73"/>
    <w:rsid w:val="00C936A8"/>
    <w:rsid w:val="00CA3487"/>
    <w:rsid w:val="00CB17EE"/>
    <w:rsid w:val="00CB1B0F"/>
    <w:rsid w:val="00D014E1"/>
    <w:rsid w:val="00D03163"/>
    <w:rsid w:val="00D1453D"/>
    <w:rsid w:val="00DB0620"/>
    <w:rsid w:val="00DD515F"/>
    <w:rsid w:val="00DE250E"/>
    <w:rsid w:val="00E023B5"/>
    <w:rsid w:val="00E0250E"/>
    <w:rsid w:val="00E33169"/>
    <w:rsid w:val="00E6528C"/>
    <w:rsid w:val="00E72FB0"/>
    <w:rsid w:val="00E9158A"/>
    <w:rsid w:val="00EB23BF"/>
    <w:rsid w:val="00EC6A3E"/>
    <w:rsid w:val="00EF6910"/>
    <w:rsid w:val="00F05E2C"/>
    <w:rsid w:val="00F3739F"/>
    <w:rsid w:val="00F40214"/>
    <w:rsid w:val="00F7274D"/>
    <w:rsid w:val="00F949CD"/>
    <w:rsid w:val="00F95333"/>
    <w:rsid w:val="00F97C74"/>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1FD445"/>
  <w15:docId w15:val="{D70861EF-26A7-4EE5-9A2E-3464483A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table" w:styleId="TableGrid">
    <w:name w:val="Table Grid"/>
    <w:basedOn w:val="TableNormal"/>
    <w:uiPriority w:val="59"/>
    <w:rsid w:val="00C9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402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F402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Hyperlink">
    <w:name w:val="Hyperlink"/>
    <w:basedOn w:val="DefaultParagraphFont"/>
    <w:uiPriority w:val="99"/>
    <w:unhideWhenUsed/>
    <w:rsid w:val="000050AE"/>
    <w:rPr>
      <w:color w:val="0000FF" w:themeColor="hyperlink"/>
      <w:u w:val="single"/>
    </w:rPr>
  </w:style>
  <w:style w:type="table" w:styleId="GridTable3-Accent6">
    <w:name w:val="Grid Table 3 Accent 6"/>
    <w:basedOn w:val="TableNormal"/>
    <w:uiPriority w:val="48"/>
    <w:rsid w:val="00B358C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E72FB0"/>
    <w:pPr>
      <w:tabs>
        <w:tab w:val="center" w:pos="4680"/>
        <w:tab w:val="right" w:pos="9360"/>
      </w:tabs>
    </w:pPr>
  </w:style>
  <w:style w:type="character" w:customStyle="1" w:styleId="HeaderChar">
    <w:name w:val="Header Char"/>
    <w:basedOn w:val="DefaultParagraphFont"/>
    <w:link w:val="Header"/>
    <w:uiPriority w:val="99"/>
    <w:rsid w:val="00E72FB0"/>
    <w:rPr>
      <w:sz w:val="24"/>
      <w:szCs w:val="24"/>
    </w:rPr>
  </w:style>
  <w:style w:type="paragraph" w:styleId="Footer">
    <w:name w:val="footer"/>
    <w:basedOn w:val="Normal"/>
    <w:link w:val="FooterChar"/>
    <w:uiPriority w:val="99"/>
    <w:unhideWhenUsed/>
    <w:rsid w:val="00E72FB0"/>
    <w:pPr>
      <w:tabs>
        <w:tab w:val="center" w:pos="4680"/>
        <w:tab w:val="right" w:pos="9360"/>
      </w:tabs>
    </w:pPr>
  </w:style>
  <w:style w:type="character" w:customStyle="1" w:styleId="FooterChar">
    <w:name w:val="Footer Char"/>
    <w:basedOn w:val="DefaultParagraphFont"/>
    <w:link w:val="Footer"/>
    <w:uiPriority w:val="99"/>
    <w:rsid w:val="00E72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frisch\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8D6176EFB4415A25AAEEA0EE2C2BD"/>
        <w:category>
          <w:name w:val="General"/>
          <w:gallery w:val="placeholder"/>
        </w:category>
        <w:types>
          <w:type w:val="bbPlcHdr"/>
        </w:types>
        <w:behaviors>
          <w:behavior w:val="content"/>
        </w:behaviors>
        <w:guid w:val="{865C2E35-BC08-474B-AC00-D39CD2F3ABAC}"/>
      </w:docPartPr>
      <w:docPartBody>
        <w:p w:rsidR="008D2904" w:rsidRDefault="00E9658A">
          <w:pPr>
            <w:pStyle w:val="37D8D6176EFB4415A25AAEEA0EE2C2BD"/>
          </w:pPr>
          <w:r w:rsidRPr="00C12127">
            <w:rPr>
              <w:rStyle w:val="PlaceholderText"/>
            </w:rPr>
            <w:t>Click here to enter text.</w:t>
          </w:r>
        </w:p>
      </w:docPartBody>
    </w:docPart>
    <w:docPart>
      <w:docPartPr>
        <w:name w:val="59BB09024C5C44ECAF5872D609CD2D67"/>
        <w:category>
          <w:name w:val="General"/>
          <w:gallery w:val="placeholder"/>
        </w:category>
        <w:types>
          <w:type w:val="bbPlcHdr"/>
        </w:types>
        <w:behaviors>
          <w:behavior w:val="content"/>
        </w:behaviors>
        <w:guid w:val="{65F13891-EDD6-4904-B63B-BA72856B0BBC}"/>
      </w:docPartPr>
      <w:docPartBody>
        <w:p w:rsidR="008D2904" w:rsidRDefault="00E9658A" w:rsidP="00E9658A">
          <w:pPr>
            <w:pStyle w:val="59BB09024C5C44ECAF5872D609CD2D67"/>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8A"/>
    <w:rsid w:val="008D2904"/>
    <w:rsid w:val="00E9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58A"/>
    <w:rPr>
      <w:color w:val="808080"/>
    </w:rPr>
  </w:style>
  <w:style w:type="paragraph" w:customStyle="1" w:styleId="37D8D6176EFB4415A25AAEEA0EE2C2BD">
    <w:name w:val="37D8D6176EFB4415A25AAEEA0EE2C2BD"/>
  </w:style>
  <w:style w:type="paragraph" w:customStyle="1" w:styleId="C34505FFE0884EF5BE29BAC6DAFF480E">
    <w:name w:val="C34505FFE0884EF5BE29BAC6DAFF480E"/>
  </w:style>
  <w:style w:type="paragraph" w:customStyle="1" w:styleId="FC378B941CC84E6C9E2F543136F98E1C">
    <w:name w:val="FC378B941CC84E6C9E2F543136F98E1C"/>
    <w:rsid w:val="00E9658A"/>
  </w:style>
  <w:style w:type="paragraph" w:customStyle="1" w:styleId="F01E1464DD6D40C8B62ED4DB62075533">
    <w:name w:val="F01E1464DD6D40C8B62ED4DB62075533"/>
    <w:rsid w:val="00E9658A"/>
  </w:style>
  <w:style w:type="paragraph" w:customStyle="1" w:styleId="59BB09024C5C44ECAF5872D609CD2D67">
    <w:name w:val="59BB09024C5C44ECAF5872D609CD2D67"/>
    <w:rsid w:val="00E96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93A835A-B285-4F4B-AE1B-A6C5ECB8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3</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courtney.frisch</dc:creator>
  <cp:keywords/>
  <cp:lastModifiedBy>Jacqueline Moore</cp:lastModifiedBy>
  <cp:revision>2</cp:revision>
  <cp:lastPrinted>2018-02-09T15:09:00Z</cp:lastPrinted>
  <dcterms:created xsi:type="dcterms:W3CDTF">2018-02-09T15:09:00Z</dcterms:created>
  <dcterms:modified xsi:type="dcterms:W3CDTF">2018-02-09T15:09:00Z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